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390" w:rsidRDefault="005D4390">
      <w:pPr>
        <w:pStyle w:val="ConsPlusTitlePage"/>
      </w:pPr>
      <w:bookmarkStart w:id="0" w:name="_GoBack"/>
      <w:bookmarkEnd w:id="0"/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5D4390" w:rsidRDefault="005D4390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5D4390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5D4390" w:rsidRDefault="005D4390">
            <w:pPr>
              <w:pStyle w:val="ConsPlusNormal"/>
              <w:outlineLvl w:val="0"/>
            </w:pPr>
            <w:r>
              <w:t>9 мая 2017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5D4390" w:rsidRDefault="005D4390">
            <w:pPr>
              <w:pStyle w:val="ConsPlusNormal"/>
              <w:jc w:val="right"/>
              <w:outlineLvl w:val="0"/>
            </w:pPr>
            <w:r>
              <w:t>N 203</w:t>
            </w:r>
          </w:p>
        </w:tc>
      </w:tr>
    </w:tbl>
    <w:p w:rsidR="005D4390" w:rsidRDefault="005D439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D4390" w:rsidRDefault="005D4390">
      <w:pPr>
        <w:pStyle w:val="ConsPlusNormal"/>
        <w:jc w:val="both"/>
      </w:pPr>
    </w:p>
    <w:p w:rsidR="005D4390" w:rsidRDefault="005D4390">
      <w:pPr>
        <w:pStyle w:val="ConsPlusTitle"/>
        <w:jc w:val="center"/>
      </w:pPr>
      <w:r>
        <w:t>УКАЗ</w:t>
      </w:r>
    </w:p>
    <w:p w:rsidR="005D4390" w:rsidRDefault="005D4390">
      <w:pPr>
        <w:pStyle w:val="ConsPlusTitle"/>
        <w:jc w:val="center"/>
      </w:pPr>
    </w:p>
    <w:p w:rsidR="005D4390" w:rsidRDefault="005D4390">
      <w:pPr>
        <w:pStyle w:val="ConsPlusTitle"/>
        <w:jc w:val="center"/>
      </w:pPr>
      <w:r>
        <w:t>ПРЕЗИДЕНТА РОССИЙСКОЙ ФЕДЕРАЦИИ</w:t>
      </w:r>
    </w:p>
    <w:p w:rsidR="005D4390" w:rsidRDefault="005D4390">
      <w:pPr>
        <w:pStyle w:val="ConsPlusTitle"/>
        <w:jc w:val="center"/>
      </w:pPr>
    </w:p>
    <w:p w:rsidR="005D4390" w:rsidRDefault="005D4390">
      <w:pPr>
        <w:pStyle w:val="ConsPlusTitle"/>
        <w:jc w:val="center"/>
      </w:pPr>
      <w:r>
        <w:t>О СТРАТЕГИИ</w:t>
      </w:r>
    </w:p>
    <w:p w:rsidR="005D4390" w:rsidRDefault="005D4390">
      <w:pPr>
        <w:pStyle w:val="ConsPlusTitle"/>
        <w:jc w:val="center"/>
      </w:pPr>
      <w:r>
        <w:t>РАЗВИТИЯ ИНФОРМАЦИОННОГО ОБЩЕСТВА В РОССИЙСКОЙ ФЕДЕРАЦИИ</w:t>
      </w:r>
    </w:p>
    <w:p w:rsidR="005D4390" w:rsidRDefault="005D4390">
      <w:pPr>
        <w:pStyle w:val="ConsPlusTitle"/>
        <w:jc w:val="center"/>
      </w:pPr>
      <w:r>
        <w:t>НА 2017 - 2030 ГОДЫ</w:t>
      </w:r>
    </w:p>
    <w:p w:rsidR="005D4390" w:rsidRDefault="005D4390">
      <w:pPr>
        <w:pStyle w:val="ConsPlusNormal"/>
        <w:jc w:val="center"/>
      </w:pPr>
    </w:p>
    <w:p w:rsidR="005D4390" w:rsidRDefault="005D4390">
      <w:pPr>
        <w:pStyle w:val="ConsPlusNormal"/>
        <w:ind w:firstLine="540"/>
        <w:jc w:val="both"/>
      </w:pPr>
      <w:r>
        <w:t>В целях обеспечения условий для формирования в Российской Федерации общества знаний постановляю: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 xml:space="preserve">1. Утвердить прилагаемую </w:t>
      </w:r>
      <w:hyperlink w:anchor="P38" w:history="1">
        <w:r>
          <w:rPr>
            <w:color w:val="0000FF"/>
          </w:rPr>
          <w:t>Стратегию</w:t>
        </w:r>
      </w:hyperlink>
      <w:r>
        <w:t xml:space="preserve"> развития информационного общества в Российской Федерации на 2017 - 2030 годы.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 xml:space="preserve">2. Правительству Российской Федерации утвердить до 1 октября 2017 г. перечень показателей реализации </w:t>
      </w:r>
      <w:hyperlink w:anchor="P38" w:history="1">
        <w:r>
          <w:rPr>
            <w:color w:val="0000FF"/>
          </w:rPr>
          <w:t>Стратегии</w:t>
        </w:r>
      </w:hyperlink>
      <w:r>
        <w:t xml:space="preserve"> развития информационного общества в Российской Федерации на 2017 - 2030 годы (далее - Стратегия) и план ее реализации.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3. Правительству Российской Федерации в 6-месячный срок: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 xml:space="preserve">а) внести изменения в документы стратегического планирования в соответствии со </w:t>
      </w:r>
      <w:hyperlink w:anchor="P38" w:history="1">
        <w:r>
          <w:rPr>
            <w:color w:val="0000FF"/>
          </w:rPr>
          <w:t>Стратегией</w:t>
        </w:r>
      </w:hyperlink>
      <w:r>
        <w:t>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 xml:space="preserve">б) обеспечить внесение изменений в документы стратегического планирования федеральных органов исполнительной власти в соответствии со </w:t>
      </w:r>
      <w:hyperlink w:anchor="P38" w:history="1">
        <w:r>
          <w:rPr>
            <w:color w:val="0000FF"/>
          </w:rPr>
          <w:t>Стратегией</w:t>
        </w:r>
      </w:hyperlink>
      <w:r>
        <w:t>.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 xml:space="preserve">4. Рекомендовать органам государственной власти субъектов Российской Федерации и органам местного самоуправления внести изменения в документы стратегического планирования в соответствии со </w:t>
      </w:r>
      <w:hyperlink w:anchor="P38" w:history="1">
        <w:r>
          <w:rPr>
            <w:color w:val="0000FF"/>
          </w:rPr>
          <w:t>Стратегией</w:t>
        </w:r>
      </w:hyperlink>
      <w:r>
        <w:t>.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 xml:space="preserve">5. Признать утратившей силу </w:t>
      </w:r>
      <w:hyperlink r:id="rId6" w:history="1">
        <w:r>
          <w:rPr>
            <w:color w:val="0000FF"/>
          </w:rPr>
          <w:t>Стратегию</w:t>
        </w:r>
      </w:hyperlink>
      <w:r>
        <w:t xml:space="preserve"> развития информационного общества в Российской Федерации, утвержденную Президентом Российской Федерации 7 февраля 2008 г. N Пр-212.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6. Настоящий Указ вступает в силу со дня его подписания.</w:t>
      </w:r>
    </w:p>
    <w:p w:rsidR="005D4390" w:rsidRDefault="005D4390">
      <w:pPr>
        <w:pStyle w:val="ConsPlusNormal"/>
        <w:jc w:val="both"/>
      </w:pPr>
    </w:p>
    <w:p w:rsidR="005D4390" w:rsidRDefault="005D4390">
      <w:pPr>
        <w:pStyle w:val="ConsPlusNormal"/>
        <w:jc w:val="right"/>
      </w:pPr>
      <w:r>
        <w:t>Президент</w:t>
      </w:r>
    </w:p>
    <w:p w:rsidR="005D4390" w:rsidRDefault="005D4390">
      <w:pPr>
        <w:pStyle w:val="ConsPlusNormal"/>
        <w:jc w:val="right"/>
      </w:pPr>
      <w:r>
        <w:t>Российской Федерации</w:t>
      </w:r>
    </w:p>
    <w:p w:rsidR="005D4390" w:rsidRDefault="005D4390">
      <w:pPr>
        <w:pStyle w:val="ConsPlusNormal"/>
        <w:jc w:val="right"/>
      </w:pPr>
      <w:r>
        <w:t>В.ПУТИН</w:t>
      </w:r>
    </w:p>
    <w:p w:rsidR="005D4390" w:rsidRDefault="005D4390">
      <w:pPr>
        <w:pStyle w:val="ConsPlusNormal"/>
      </w:pPr>
      <w:r>
        <w:t>Москва, Кремль</w:t>
      </w:r>
    </w:p>
    <w:p w:rsidR="005D4390" w:rsidRDefault="005D4390">
      <w:pPr>
        <w:pStyle w:val="ConsPlusNormal"/>
        <w:spacing w:before="220"/>
      </w:pPr>
      <w:r>
        <w:t>9 мая 2017 года</w:t>
      </w:r>
    </w:p>
    <w:p w:rsidR="005D4390" w:rsidRDefault="005D4390">
      <w:pPr>
        <w:pStyle w:val="ConsPlusNormal"/>
        <w:spacing w:before="220"/>
      </w:pPr>
      <w:r>
        <w:t>N 203</w:t>
      </w:r>
    </w:p>
    <w:p w:rsidR="005D4390" w:rsidRDefault="005D4390">
      <w:pPr>
        <w:pStyle w:val="ConsPlusNormal"/>
        <w:ind w:firstLine="540"/>
        <w:jc w:val="both"/>
      </w:pPr>
    </w:p>
    <w:p w:rsidR="005D4390" w:rsidRDefault="005D4390">
      <w:pPr>
        <w:pStyle w:val="ConsPlusNormal"/>
        <w:ind w:firstLine="540"/>
        <w:jc w:val="both"/>
      </w:pPr>
    </w:p>
    <w:p w:rsidR="005D4390" w:rsidRDefault="005D4390">
      <w:pPr>
        <w:pStyle w:val="ConsPlusNormal"/>
        <w:ind w:firstLine="540"/>
        <w:jc w:val="both"/>
      </w:pPr>
    </w:p>
    <w:p w:rsidR="005D4390" w:rsidRDefault="005D4390">
      <w:pPr>
        <w:pStyle w:val="ConsPlusNormal"/>
        <w:ind w:firstLine="540"/>
        <w:jc w:val="both"/>
      </w:pPr>
    </w:p>
    <w:p w:rsidR="005D4390" w:rsidRDefault="005D4390">
      <w:pPr>
        <w:pStyle w:val="ConsPlusNormal"/>
        <w:ind w:firstLine="540"/>
        <w:jc w:val="both"/>
      </w:pPr>
    </w:p>
    <w:p w:rsidR="005D4390" w:rsidRDefault="005D4390">
      <w:pPr>
        <w:pStyle w:val="ConsPlusNormal"/>
        <w:jc w:val="right"/>
        <w:outlineLvl w:val="0"/>
      </w:pPr>
      <w:r>
        <w:t>Утверждена</w:t>
      </w:r>
    </w:p>
    <w:p w:rsidR="005D4390" w:rsidRDefault="005D4390">
      <w:pPr>
        <w:pStyle w:val="ConsPlusNormal"/>
        <w:jc w:val="right"/>
      </w:pPr>
      <w:r>
        <w:t>Указом Президента</w:t>
      </w:r>
    </w:p>
    <w:p w:rsidR="005D4390" w:rsidRDefault="005D4390">
      <w:pPr>
        <w:pStyle w:val="ConsPlusNormal"/>
        <w:jc w:val="right"/>
      </w:pPr>
      <w:r>
        <w:lastRenderedPageBreak/>
        <w:t>Российской Федерации</w:t>
      </w:r>
    </w:p>
    <w:p w:rsidR="005D4390" w:rsidRDefault="005D4390">
      <w:pPr>
        <w:pStyle w:val="ConsPlusNormal"/>
        <w:jc w:val="right"/>
      </w:pPr>
      <w:r>
        <w:t>от 9 мая 2017 г. N 203</w:t>
      </w:r>
    </w:p>
    <w:p w:rsidR="005D4390" w:rsidRDefault="005D4390">
      <w:pPr>
        <w:pStyle w:val="ConsPlusNormal"/>
        <w:jc w:val="center"/>
      </w:pPr>
    </w:p>
    <w:p w:rsidR="005D4390" w:rsidRDefault="005D4390">
      <w:pPr>
        <w:pStyle w:val="ConsPlusTitle"/>
        <w:jc w:val="center"/>
      </w:pPr>
      <w:bookmarkStart w:id="1" w:name="P38"/>
      <w:bookmarkEnd w:id="1"/>
      <w:r>
        <w:t>СТРАТЕГИЯ</w:t>
      </w:r>
    </w:p>
    <w:p w:rsidR="005D4390" w:rsidRDefault="005D4390">
      <w:pPr>
        <w:pStyle w:val="ConsPlusTitle"/>
        <w:jc w:val="center"/>
      </w:pPr>
      <w:r>
        <w:t>РАЗВИТИЯ ИНФОРМАЦИОННОГО ОБЩЕСТВА В РОССИЙСКОЙ ФЕДЕРАЦИИ</w:t>
      </w:r>
    </w:p>
    <w:p w:rsidR="005D4390" w:rsidRDefault="005D4390">
      <w:pPr>
        <w:pStyle w:val="ConsPlusTitle"/>
        <w:jc w:val="center"/>
      </w:pPr>
      <w:r>
        <w:t>НА 2017 - 2030 ГОДЫ</w:t>
      </w:r>
    </w:p>
    <w:p w:rsidR="005D4390" w:rsidRDefault="005D4390">
      <w:pPr>
        <w:pStyle w:val="ConsPlusNormal"/>
        <w:jc w:val="center"/>
      </w:pPr>
    </w:p>
    <w:p w:rsidR="005D4390" w:rsidRDefault="005D4390">
      <w:pPr>
        <w:pStyle w:val="ConsPlusNormal"/>
        <w:jc w:val="center"/>
        <w:outlineLvl w:val="1"/>
      </w:pPr>
      <w:r>
        <w:t>I. Общие положения</w:t>
      </w:r>
    </w:p>
    <w:p w:rsidR="005D4390" w:rsidRDefault="005D4390">
      <w:pPr>
        <w:pStyle w:val="ConsPlusNormal"/>
        <w:jc w:val="center"/>
      </w:pPr>
    </w:p>
    <w:p w:rsidR="005D4390" w:rsidRDefault="005D4390">
      <w:pPr>
        <w:pStyle w:val="ConsPlusNormal"/>
        <w:ind w:firstLine="540"/>
        <w:jc w:val="both"/>
      </w:pPr>
      <w:r>
        <w:t>1. Настоящая Стратегия определяет цели, задачи и меры по реализации внутренней и внешней политики Российской Федерации в сфере применения информационных и коммуникационных технологий, направленные на развитие информационного общества, формирование национальной цифровой экономики, обеспечение национальных интересов и реализацию стратегических национальных приоритетов.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 xml:space="preserve">2. Правовую основу настоящей Стратегии составляют </w:t>
      </w:r>
      <w:hyperlink r:id="rId7" w:history="1">
        <w:r>
          <w:rPr>
            <w:color w:val="0000FF"/>
          </w:rPr>
          <w:t>Конституция</w:t>
        </w:r>
      </w:hyperlink>
      <w:r>
        <w:t xml:space="preserve"> Российской Федерации, Федеральный </w:t>
      </w:r>
      <w:hyperlink r:id="rId8" w:history="1">
        <w:r>
          <w:rPr>
            <w:color w:val="0000FF"/>
          </w:rPr>
          <w:t>закон</w:t>
        </w:r>
      </w:hyperlink>
      <w:r>
        <w:t xml:space="preserve"> от 28 июня 2014 г. N 172-ФЗ "О стратегическом планировании в Российской Федерации", другие федеральные законы, Стратегия национальной безопасности Российской Федерации и Доктрина информационной безопасности Российской Федерации, утвержденные Президентом Российской Федерации, иные нормативные правовые акты Российской Федерации, определяющие направления применения информационных и коммуникационных технологий в Российской Федерации.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3. Основными принципами настоящей Стратегии являются: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а) обеспечение прав граждан на доступ к информации;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б) обеспечение свободы выбора средств получения знаний при работе с информацией;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в) сохранение традиционных и привычных для граждан (отличных от цифровых) форм получения товаров и услуг;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г) приоритет традиционных российских духовно-нравственных ценностей и соблюдение основанных на этих ценностях норм поведения при использовании информационных и коммуникационных технологий;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д) обеспечение законности и разумной достаточности при сборе, накоплении и распространении информации о гражданах и организациях;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е) обеспечение государственной защиты интересов российских граждан в информационной сфере.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4. В настоящей Стратегии используются следующие основные понятия: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а) безопасные программное обеспечение и сервис - программное обеспечение и сервис, сертифицированные на соответствие требованиям к информационной безопасности, устанавливаемым федеральным органом исполнительной власти, уполномоченным в области обеспечения безопасности, или федеральным органом исполнительной власти, уполномоченным в области противодействия техническим разведкам и технической защиты информации;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б) индустриальный интернет - концепция построения информационных и коммуникационных инфраструктур на основе подключения к информационно-телекоммуникационной сети "Интернет" (далее - сеть "Интернет") промышленных устройств, оборудования, датчиков, сенсоров, систем управления технологическими процессами, а также интеграции данных программно-аппаратных средств между собой без участия человека;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lastRenderedPageBreak/>
        <w:t>в) интернет вещей - концепция вычислительной сети, соединяющей вещи (физические предметы), оснащенные встроенными информационными технологиями для взаимодействия друг с другом или с внешней средой без участия человека;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г) информационное общество - общество, в котором информация и уровень ее применения и доступности кардинальным образом влияют на экономические и социокультурные условия жизни граждан;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д) информационное пространство - совокупность информационных ресурсов, созданных субъектами информационной сферы, средств взаимодействия таких субъектов, их информационных систем и необходимой информационной инфраструктуры;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е) инфраструктура электронного правительства - совокупность размещенных на территории Российской Федерации государственных информационных систем, программно-аппаратных средств и сетей связи, обеспечивающих при оказании услуг и осуществлении функций в электронной форме взаимодействие органов государственной власти Российской Федерации, органов местного самоуправления, граждан и юридических лиц;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ж) критическая информационная инфраструктура Российской Федерации (далее - критическая информационная инфраструктура) - совокупность объектов критической информационной инфраструктуры, а также сетей электросвязи, используемых для организации взаимодействия объектов критической информационной инфраструктуры между собой;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з) Национальная электронная библиотека - федеральная государственная информационная система, представляющая собой совокупность документов и сведений в электронной форме (объекты исторического, научного и культурного достояния народов Российской Федерации), доступ к которым предоставляется с использованием сети "Интернет";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и) облачные вычисления - информационно-технологическая модель обеспечения повсеместного и удобного доступа с использованием сети "Интернет" к общему набору конфигурируемых вычислительных ресурсов ("облаку"), устройствам хранения данных, приложениям и сервисам, которые могут быть оперативно предоставлены и освобождены от нагрузки с минимальными эксплуатационными затратами или практически без участия провайдера;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к) обработка больших объемов данных - совокупность подходов, инструментов и методов автоматической обработки структурированной и неструктурированной информации, поступающей из большого количества различных, в том числе разрозненных или слабосвязанных, источников информации, в объемах, которые невозможно обработать вручную за разумное время;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л) общество знаний - общество, в котором преобладающее значение для развития гражданина, экономики и государства имеют получение, сохранение, производство и распространение достоверной информации с учетом стратегических национальных приоритетов Российской Федерации;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м) объекты критической информационной инфраструктуры - информационные системы и информационно-телекоммуникационные сети государственных органов, а также информационные системы, информационно-телекоммуникационные сети и автоматизированные системы управления технологическими процессами, функционирующие в оборонной промышленности, в сфере здравоохранения, транспорта, связи, в кредитно-финансовой сфере, энергетике, топливной, атомной, ракетно-космической, горнодобывающей, металлургической и химической промышленности;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н) сети связи нового поколения - технологические системы, предназначенные для подключения к сети "Интернет" пятого поколения в целях использования в устройствах интернета вещей и индустриального интернета;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о) технологически независимые программное обеспечение и сервис - программное обеспечение и сервис, которые могут быть использованы на всей территории Российской Федерации, обеспечены гарантийной и технической поддержкой российских организаций, не имеют принудительного обновления и управления из-за рубежа, модернизация которых осуществляется российскими организациями на территории Российской Федерации и которые не осуществляют несанкционированную передачу информации, в том числе технологической;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п) туманные вычисления - информационно-технологическая модель системного уровня для расширения облачных функций хранения, вычисления и сетевого взаимодействия, в которой обработка данных осуществляется на конечном оборудовании (компьютеры, мобильные устройства, датчики, смарт-узлы и другое) в сети, а не в "облаке";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р) цифровая экономика - хозяйственная деятельность, в которой ключевым фактором производства являются данные в цифровом виде, обработка больших объемов и использование результатов анализа которых по сравнению с традиционными формами хозяйствования позволяют существенно повысить эффективность различных видов производства, технологий, оборудования, хранения, продажи, доставки товаров и услуг;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с) экосистема цифровой экономики - партнерство организаций, обеспечивающее постоянное взаимодействие принадлежащих им технологических платформ, прикладных интернет-сервисов, аналитических систем, информационных систем органов государственной власти Российской Федерации, организаций и граждан.</w:t>
      </w:r>
    </w:p>
    <w:p w:rsidR="005D4390" w:rsidRDefault="005D4390">
      <w:pPr>
        <w:pStyle w:val="ConsPlusNormal"/>
        <w:ind w:firstLine="540"/>
        <w:jc w:val="both"/>
      </w:pPr>
    </w:p>
    <w:p w:rsidR="005D4390" w:rsidRDefault="005D4390">
      <w:pPr>
        <w:pStyle w:val="ConsPlusNormal"/>
        <w:jc w:val="center"/>
        <w:outlineLvl w:val="1"/>
      </w:pPr>
      <w:r>
        <w:t>II. Россия в современном информационном обществе</w:t>
      </w:r>
    </w:p>
    <w:p w:rsidR="005D4390" w:rsidRDefault="005D4390">
      <w:pPr>
        <w:pStyle w:val="ConsPlusNormal"/>
        <w:ind w:firstLine="540"/>
        <w:jc w:val="both"/>
      </w:pPr>
    </w:p>
    <w:p w:rsidR="005D4390" w:rsidRDefault="005D4390">
      <w:pPr>
        <w:pStyle w:val="ConsPlusNormal"/>
        <w:ind w:firstLine="540"/>
        <w:jc w:val="both"/>
      </w:pPr>
      <w:r>
        <w:t>5. Международные принципы создания информационного общества и подходы к его созданию определены Окинавской хартией глобального информационного общества (2000 год), Декларацией принципов "Построение информационного общества - глобальная задача в новом тысячелетии" (2003 год), Планом действий Тунисского обязательства (2005 год).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6. Первым стратегическим документом, определившим направления развития информационного общества в России, стала Стратегия развития информационного общества в Российской Федерации, утвержденная Президентом Российской Федерации. Она положила начало интенсивному использованию органами государственной власти Российской Федерации, бизнесом и гражданами информационных и коммуникационных технологий.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7. Электронные средства массовой информации, информационные системы, социальные сети, доступ к которым осуществляется с использованием сети "Интернет", стали частью повседневной жизни россиян. Пользователями российского сегмента сети "Интернет" в 2016 году стали более 80 млн. человек.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8. В России информационное общество характеризуется широким распространением и доступностью мобильных устройств (в среднем на одного россиянина приходится два абонентских номера мобильной связи), а также беспроводных технологий, сетей связи. Создана система предоставления государственных и муниципальных услуг в электронной форме, к которой подключились более 34 млн. россиян. Граждане имеют возможность направить в электронной форме индивидуальные и коллективные обращения в государственные органы и органы местного самоуправления.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9. В России с 2014 года осуществляется подключение населенных пунктов с населением от 250 до 500 человек к сети "Интернет", в результате чего 5 млн. граждан России, проживающих почти в 14 тыс. таких малонаселенных пунктов, получат доступ к сети "Интернет".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10. Информационные и коммуникационные технологии оказывают существенное влияние на развитие традиционных отраслей экономики. Объем реализации товаров и услуг россиянам с использованием сети "Интернет" в 2015 году достиг эквивалента 2,3 процента валового внутреннего продукта и имеет тенденцию к росту.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11. Информационные и коммуникационные технологии стали частью современных управленческих систем во всех отраслях экономики, сферах государственного управления, обороны страны, безопасности государства и обеспечения правопорядка.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12. В России наряду с задачей обеспечения всеобщего доступа к информационным и коммуникационным технологиям актуальной является проблема интенсификации использования самих технологий. Технологии, созданные на основе передовых знаний (нано- и биотехнологии, оптические технологии, искусственный интеллект, альтернативные источники энергии), становятся доступными.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13. Развитие технологий сбора и анализа данных, обмена ими, управления производственными процессами осуществляется на основе внедрения когнитивных технологий, их конвергенции с нано- и биотехнологиями. Значительное увеличение объема данных, источниками и средствами распространения которых являются промышленные и социальные объекты, различные электронные устройства, приводит к формированию новых технологий. Повсеместное применение таких технологий способствует развитию нового этапа экономики - цифровой экономики и образованию ее экосистемы.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14. Главным способом обеспечения эффективности цифровой экономики становится внедрение технологии обработки данных, что позволит уменьшить затраты при производстве товаров и оказании услуг.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15. Конкурентным преимуществом на мировом рынке обладают государства, отрасли экономики которых основываются на технологиях анализа больших объемов данных. Такие технологии активно используются в России, но они основаны на зарубежных разработках. Отечественные аналоги в настоящее время отсутствуют. Повсеместное внедрение иностранных информационных и коммуникационных технологий, в том числе на объектах критической информационной инфраструктуры, усложняет решение задачи по обеспечению защиты интересов граждан и государства в информационной сфере. С использованием сети "Интернет" все чаще совершаются компьютерные атаки на государственные и частные информационные ресурсы, на объекты критической информационной инфраструктуры.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16. Темпы развития технологий, создания, обработки и распространения информации значительно превысили возможности большинства людей в освоении и применении знаний. Смещение акцентов в восприятии окружающего мира, особенно в сети "Интернет", с научного, образовательного и культурного на развлекательно-справочный сформировало новую модель восприятия - так называемое клиповое мышление, характерной особенностью которого является массовое поверхностное восприятие информации. Такая форма освоения информации упрощает влияние на взгляды и предпочтения людей, способствует формированию навязанных моделей поведения, что дает преимущество в достижении экономических и политических целей тем государствам и организациям, которым принадлежат технологии распространения информации.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17. Международно-правовые механизмы, позволяющие отстаивать суверенное право государств на регулирование информационного пространства, в том числе в национальном сегменте сети "Интернет", не установлены. Большинство государств вынуждены "на ходу" адаптировать государственное регулирование сферы информации и информационных технологий к новым обстоятельствам.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18. Усилия многих государств направлены на приоритетное развитие национальной информационной инфраструктуры в ущерб формированию и распространению знаний, что не в полной мере соответствует целям, продекларированным на Всемирной встрече на высшем уровне по вопросам информационного общества, проходившей в Женеве в 2003 году.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19. Российское общество заинтересовано в получении информации, соответствующей высокому интеллектуальному и культурному уровню развития граждан России.</w:t>
      </w:r>
    </w:p>
    <w:p w:rsidR="005D4390" w:rsidRDefault="005D4390">
      <w:pPr>
        <w:pStyle w:val="ConsPlusNormal"/>
        <w:ind w:firstLine="540"/>
        <w:jc w:val="both"/>
      </w:pPr>
    </w:p>
    <w:p w:rsidR="005D4390" w:rsidRDefault="005D4390">
      <w:pPr>
        <w:pStyle w:val="ConsPlusNormal"/>
        <w:jc w:val="center"/>
        <w:outlineLvl w:val="1"/>
      </w:pPr>
      <w:r>
        <w:t>III. Цель настоящей Стратегии и стратегические национальные</w:t>
      </w:r>
    </w:p>
    <w:p w:rsidR="005D4390" w:rsidRDefault="005D4390">
      <w:pPr>
        <w:pStyle w:val="ConsPlusNormal"/>
        <w:jc w:val="center"/>
      </w:pPr>
      <w:r>
        <w:t>приоритеты Российской Федерации при развитии</w:t>
      </w:r>
    </w:p>
    <w:p w:rsidR="005D4390" w:rsidRDefault="005D4390">
      <w:pPr>
        <w:pStyle w:val="ConsPlusNormal"/>
        <w:jc w:val="center"/>
      </w:pPr>
      <w:r>
        <w:t>информационного общества</w:t>
      </w:r>
    </w:p>
    <w:p w:rsidR="005D4390" w:rsidRDefault="005D4390">
      <w:pPr>
        <w:pStyle w:val="ConsPlusNormal"/>
        <w:jc w:val="center"/>
      </w:pPr>
    </w:p>
    <w:p w:rsidR="005D4390" w:rsidRDefault="005D4390">
      <w:pPr>
        <w:pStyle w:val="ConsPlusNormal"/>
        <w:ind w:firstLine="540"/>
        <w:jc w:val="both"/>
      </w:pPr>
      <w:r>
        <w:t>20. Целью настоящей Стратегии является создание условий для формирования в Российской Федерации общества знаний.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21. Настоящая Стратегия призвана способствовать обеспечению следующих национальных интересов: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а) развитие человеческого потенциала;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б) обеспечение безопасности граждан и государства;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в) повышение роли России в мировом гуманитарном и культурном пространстве;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г) развитие свободного, устойчивого и безопасного взаимодействия граждан и организаций, органов государственной власти Российской Федерации, органов местного самоуправления;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д) повышение эффективности государственного управления, развитие экономики и социальной сферы;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е) формирование цифровой экономики.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22. Обеспечение национальных интересов при развитии информационного общества осуществляется путем реализации следующих приоритетов: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а) формирование информационного пространства с учетом потребностей граждан и общества в получении качественных и достоверных сведений;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б) развитие информационной и коммуникационной инфраструктуры Российской Федерации;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в) создание и применение российских информационных и коммуникационных технологий, обеспечение их конкурентоспособности на международном уровне;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г) формирование новой технологической основы для развития экономики и социальной сферы;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д) обеспечение национальных интересов в области цифровой экономики.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23. В целях развития информационного общества государством создаются условия для формирования пространства знаний и предоставления доступа к нему, совершенствования механизмов распространения знаний, их применения на практике в интересах личности, общества и государства.</w:t>
      </w:r>
    </w:p>
    <w:p w:rsidR="005D4390" w:rsidRDefault="005D4390">
      <w:pPr>
        <w:pStyle w:val="ConsPlusNormal"/>
        <w:ind w:firstLine="540"/>
        <w:jc w:val="both"/>
      </w:pPr>
    </w:p>
    <w:p w:rsidR="005D4390" w:rsidRDefault="005D4390">
      <w:pPr>
        <w:pStyle w:val="ConsPlusNormal"/>
        <w:jc w:val="center"/>
        <w:outlineLvl w:val="2"/>
      </w:pPr>
      <w:r>
        <w:t>Формирование информационного пространства с учетом</w:t>
      </w:r>
    </w:p>
    <w:p w:rsidR="005D4390" w:rsidRDefault="005D4390">
      <w:pPr>
        <w:pStyle w:val="ConsPlusNormal"/>
        <w:jc w:val="center"/>
      </w:pPr>
      <w:r>
        <w:t>потребностей граждан и общества в получении качественных</w:t>
      </w:r>
    </w:p>
    <w:p w:rsidR="005D4390" w:rsidRDefault="005D4390">
      <w:pPr>
        <w:pStyle w:val="ConsPlusNormal"/>
        <w:jc w:val="center"/>
      </w:pPr>
      <w:r>
        <w:t>и достоверных сведений</w:t>
      </w:r>
    </w:p>
    <w:p w:rsidR="005D4390" w:rsidRDefault="005D4390">
      <w:pPr>
        <w:pStyle w:val="ConsPlusNormal"/>
        <w:jc w:val="center"/>
      </w:pPr>
    </w:p>
    <w:p w:rsidR="005D4390" w:rsidRDefault="005D4390">
      <w:pPr>
        <w:pStyle w:val="ConsPlusNormal"/>
        <w:ind w:firstLine="540"/>
        <w:jc w:val="both"/>
      </w:pPr>
      <w:r>
        <w:t>24. Целями формирования информационного пространства, основанного на знаниях (далее - информационное пространство знаний), являются обеспечение прав граждан на объективную, достоверную, безопасную информацию и создание условий для удовлетворения их потребностей в постоянном развитии, получении качественных и достоверных сведений, новых компетенций, расширении кругозора.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25. Формирование информационного пространства знаний осуществляется путем развития науки, реализации образовательных и просветительских проектов, создания для граждан общедоступной системы взаимоувязанных знаний и представлений, обеспечения безопасной информационной среды для детей, продвижения русского языка в мире, поддержки традиционных (отличных от доступных с использованием сети "Интернет") форм распространения знаний.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26. Для формирования информационного пространства знаний необходимо: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а) проводить мероприятия в области духовно-нравственного воспитания граждан;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б) реализовать просветительские проекты, направленные на обеспечение доступа к знаниям, достижениям современной науки и культуры;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в) проводить мероприятия по сохранению культуры и общероссийской идентичности народов Российской Федерации;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г) сформировать безопасную информационную среду на основе популяризации информационных ресурсов, способствующих распространению традиционных российских духовно-нравственных ценностей;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д) усовершенствовать механизмы обмена знаниями;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е) обеспечить формирование Национальной электронной библиотеки и иных государственных информационных систем, включающих в себя объекты исторического, научного и культурного наследия народов Российской Федерации, а также доступ к ним максимально широкого круга пользователей;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ж) обеспечить условия для научно-технического творчества, включая создание площадок для самореализации представителей образовательных и научных организаций;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з) обеспечить совершенствование дополнительного образования для привлечения детей к занятиям научными изысканиями и творчеством, развития их способности решать нестандартные задачи;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 xml:space="preserve">и) использовать и развивать различные образовательные технологии, в том числе дистанционные, </w:t>
      </w:r>
      <w:hyperlink r:id="rId9" w:history="1">
        <w:r>
          <w:rPr>
            <w:color w:val="0000FF"/>
          </w:rPr>
          <w:t>электронное обучение</w:t>
        </w:r>
      </w:hyperlink>
      <w:r>
        <w:t>, при реализации образовательных программ;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к) создать условия для популяризации русской культуры и науки за рубежом, в том числе для противодействия попыткам искажения и фальсификации исторических и других фактов;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л) установить устойчивые культурные и образовательные связи с проживающими за рубежом соотечественниками, иностранными гражданами и лицами без гражданства, являющимися носителями русского языка, в том числе на основе информационных и коммуникационных технологий;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м) осуществлять разработку и реализацию партнерских программ образовательных организаций высшего образования и российских высокотехнологичных организаций, в том числе по вопросу совершенствования образовательных программ;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н) формировать и развивать правосознание граждан и их ответственное отношение к использованию информационных технологий, в том числе потребительскую и пользовательскую культуру;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о) обеспечить создание и развитие систем нормативно-правовой, информационно-консультативной, технологической и технической помощи в обнаружении, предупреждении, предотвращении и отражении угроз информационной безопасности граждан и ликвидации последствий их проявления;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п) совершенствовать механизмы ограничения доступа к информации, распространение которой в Российской Федерации запрещено федеральным законом, и ее удаления;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р) совершенствовать механизмы законодательного регулирования деятельности средств массовой информации, а также средств обеспечения доступа к информации, которые по многим признакам могут быть отнесены к средствам массовой информации, но не являются таковыми (интернет-телевидение, новостные агрегаторы, социальные сети, сайты в сети "Интернет", мессенджеры);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с) принять меры по эффективному использованию современных информационных платформ для распространения достоверной и качественной информации российского производства;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т) обеспечить насыщение рынка доступными, качественными и легальными медиапродуктами и сервисами российского производства;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у) принять меры поддержки традиционных средств распространения информации (радио-, телевещание, печатные средства массовой информации, библиотеки).</w:t>
      </w:r>
    </w:p>
    <w:p w:rsidR="005D4390" w:rsidRDefault="005D4390">
      <w:pPr>
        <w:pStyle w:val="ConsPlusNormal"/>
        <w:ind w:firstLine="540"/>
        <w:jc w:val="both"/>
      </w:pPr>
    </w:p>
    <w:p w:rsidR="005D4390" w:rsidRDefault="005D4390">
      <w:pPr>
        <w:pStyle w:val="ConsPlusNormal"/>
        <w:jc w:val="center"/>
        <w:outlineLvl w:val="2"/>
      </w:pPr>
      <w:r>
        <w:t>Развитие информационной и коммуникационной инфраструктуры</w:t>
      </w:r>
    </w:p>
    <w:p w:rsidR="005D4390" w:rsidRDefault="005D4390">
      <w:pPr>
        <w:pStyle w:val="ConsPlusNormal"/>
        <w:jc w:val="center"/>
      </w:pPr>
      <w:r>
        <w:t>Российской Федерации</w:t>
      </w:r>
    </w:p>
    <w:p w:rsidR="005D4390" w:rsidRDefault="005D4390">
      <w:pPr>
        <w:pStyle w:val="ConsPlusNormal"/>
        <w:jc w:val="center"/>
      </w:pPr>
    </w:p>
    <w:p w:rsidR="005D4390" w:rsidRDefault="005D4390">
      <w:pPr>
        <w:pStyle w:val="ConsPlusNormal"/>
        <w:ind w:firstLine="540"/>
        <w:jc w:val="both"/>
      </w:pPr>
      <w:r>
        <w:t>27. Целью развития информационной и коммуникационной инфраструктуры Российской Федерации (далее - информационная инфраструктура Российской Федерации) является обеспечение свободного доступа граждан и организаций, органов государственной власти Российской Федерации, органов местного самоуправления к информации на всех этапах ее создания и распространения.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28. Для недопущения подмены, искажения, блокирования, удаления, снятия с каналов связи и иных манипуляций с информацией развитие информационной инфраструктуры Российской Федерации осуществляется: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а) на уровне программного обеспечения и сервисов, предоставляемых с использованием сети "Интернет";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б) на уровне информационных систем и центров обработки данных;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в) на уровне сетей связи (линии и средства связи, инфраструктура российского сегмента сети "Интернет", технологические и выделенные сети связи, сети и оборудование интернета вещей).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29. Для устойчивого функционирования информационной инфраструктуры Российской Федерации необходимо: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а) обеспечить единство государственного регулирования, централизованные мониторинг и управление функционированием информационной инфраструктуры Российской Федерации на уровне информационных систем и центров обработки данных, а также на уровне сетей связи;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б) обеспечить поэтапный переход государственных органов и органов местного самоуправления к использованию инфраструктуры электронного правительства, входящей в информационную инфраструктуру Российской Федерации;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в) обеспечить использование российских криптоалгоритмов и средств шифрования при электронном взаимодействии федеральных органов исполнительной власти, органов государственной власти субъектов Российской Федерации, государственных внебюджетных фондов, органов местного самоуправления между собой, а также с гражданами и организациями;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г) осуществить скоординированные действия, направленные на подключение объектов к информационной инфраструктуре Российской Федерации;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д) заменить импортное оборудование, программное обеспечение и электронную компонентную базу российскими аналогами, обеспечить технологическую и производственную независимость и информационную безопасность;</w:t>
      </w:r>
    </w:p>
    <w:p w:rsidR="005D4390" w:rsidRDefault="005D4390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5D4390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5D4390" w:rsidRDefault="005D4390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5D4390" w:rsidRDefault="005D4390">
            <w:pPr>
              <w:pStyle w:val="ConsPlusNormal"/>
              <w:jc w:val="both"/>
            </w:pPr>
            <w:r>
              <w:rPr>
                <w:color w:val="392C69"/>
              </w:rPr>
              <w:t xml:space="preserve">О безопасности критической информационной инфраструктуры Российской Федерации см. Федеральный </w:t>
            </w:r>
            <w:hyperlink r:id="rId10" w:history="1">
              <w:r>
                <w:rPr>
                  <w:color w:val="0000FF"/>
                </w:rPr>
                <w:t>закон</w:t>
              </w:r>
            </w:hyperlink>
            <w:r>
              <w:rPr>
                <w:color w:val="392C69"/>
              </w:rPr>
              <w:t xml:space="preserve"> от 26.07.2017 N 187-ФЗ.</w:t>
            </w:r>
          </w:p>
        </w:tc>
      </w:tr>
    </w:tbl>
    <w:p w:rsidR="005D4390" w:rsidRDefault="005D4390">
      <w:pPr>
        <w:pStyle w:val="ConsPlusNormal"/>
        <w:spacing w:before="280"/>
        <w:ind w:firstLine="540"/>
        <w:jc w:val="both"/>
      </w:pPr>
      <w:r>
        <w:t>е) обеспечить комплексную защиту информационной инфраструктуры Российской Федерации, в том числе с использованием государственной системы обнаружения, предупреждения и ликвидации последствий компьютерных атак на информационные ресурсы и системы критической информационной инфраструктуры;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ж) проводить непрерывный мониторинг и анализ угроз, возникающих в связи с внедрением новых информационных технологий, для своевременного реагирования на них;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з) обеспечить единство сетей электросвязи Российской Федерации, в том числе развитие и функционирование сетей связи государственных органов и органов местного самоуправления, а также интегрированной сети связи для нужд обороны страны, безопасности государства и обеспечения правопорядка.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30. Для предоставления безопасных и технологически независимых программного обеспечения и сервисов необходимо: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а) создать российское общесистемное и прикладное программное обеспечение, телекоммуникационное оборудование и пользовательские устройства для широкого использования гражданами, субъектами малого, среднего и крупного предпринимательства, государственными органами и органами местного самоуправления, в том числе на основе обработки больших объемов данных, применения облачных технологий и интернета вещей;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б) создать встроенные средства защиты информации для применения в российских информационных и коммуникационных технологиях;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в) обеспечить использование российских информационных и коммуникационных технологий в органах государственной власти Российской Федерации, компаниях с государственным участием, органах местного самоуправления;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г) создать справедливые условия ведения предпринимательской деятельности для российских разработчиков.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31. Для защиты данных в Российской Федерации необходимо: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а) совершенствовать нормативно-правовое регулирование в сфере обеспечения безопасной обработки информации (включая ее поиск, сбор, анализ, использование, сохранение и распространение) и применения новых технологий, уровень которого должен соответствовать развитию этих технологий и интересам общества;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б) обеспечить баланс между своевременным внедрением современных технологий обработки данных и защитой прав граждан, включая право на личную и семейную тайну;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в) упорядочить алгоритмы обработки данных и доступа к таким данным;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г) обеспечить обработку данных на российских серверах при электронном взаимодействии лиц, находящихся на территории Российской Федерации, а также передачу таких данных на территории Российской Федерации с использованием сетей связи российских операторов;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д) обеспечить государственное регулирование и координацию действий при создании и ведении информационных ресурсов в Российской Федерации в целях соблюдения принципа разумной достаточности при обработке данных;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е) проводить мероприятия по противодействию незаконным обработке и сбору сведений о гражданах, в том числе персональных данных граждан, на территории Российской Федерации неуполномоченными и неустановленными лицами, а также используемым ими техническим средствам.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32. Для эффективного управления сетями связи Российской Федерации, обеспечения их целостности, единства, устойчивого функционирования и безопасности работы необходимо: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а) создать централизованную систему мониторинга и управления единой сетью электросвязи Российской Федерации;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б) создать системы, обеспечивающие возможность устойчивого, безопасного и независимого функционирования российского сегмента сети "Интернет";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в) обеспечить надежность и доступность услуг связи в России, в том числе в сельской местности и труднодоступных населенных пунктах;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г) проводить работу по созданию государственными органами и организациями условий для расширения использования в сетях связи телекоммуникационного оборудования и программного обеспечения, исключающих возможность несанкционированного управления ими и не содержащих составных частей и элементов, замена, ремонт или производство которых в течение срока службы невозможны на территории Российской Федерации;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д) поддерживать инфраструктуру традиционных услуг связи (почтовая связь, электросвязь).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33. Для обеспечения функционирования социальных, экономических и управленческих систем с использованием российского сегмента сети "Интернет" необходимо: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а) принять меры по обеспечению устойчивого функционирования российского сегмента сети "Интернет";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б) реализовывать государственную политику в части, касающейся государственного управления инфраструктурой российского сегмента сети "Интернет";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в) выработать технические и законодательные меры по предотвращению нарушений работы сети "Интернет" и отдельных ее ресурсов на территории Российской Федерации в результате целенаправленных действий.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34. Для развития сети "Интернет" и информационной инфраструктуры Российской Федерации необходимо проводить следующие мероприятия на международном уровне: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а) отстаивать суверенное право государства определять информационную, технологическую и экономическую политику в национальном сегменте сети "Интернет";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б) вести работу, направленную против использования сети "Интернет" в военных целях;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в) развивать гуманитарное значение сети "Интернет";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г) разрабатывать нормы международно-правового регулирования, касающиеся безопасного и устойчивого функционирования и развития сети "Интернет", включая вопросы юрисдикции и определения субъектов правоотношений, на основе равноправного участия членов мирового сообщества в управлении глобальной информационной сетью и ее ресурсами с учетом уникальности данной сферы;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д) создать новые механизмы партнерства, призванные с участием всех институтов общества выработать систему доверия в сети "Интернет", гарантирующую конфиденциальность и личную безопасность пользователей, конфиденциальность их информации и исключающую анонимность, безответственность пользователей и безнаказанность правонарушителей в сети "Интернет";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е) осуществить интеграцию российских стандартов в сфере информационных и коммуникационных технологий в соответствующие международные стандарты, а также обеспечить гармонизацию межгосударственной и национальной систем стандартов в данной сфере.</w:t>
      </w:r>
    </w:p>
    <w:p w:rsidR="005D4390" w:rsidRDefault="005D4390">
      <w:pPr>
        <w:pStyle w:val="ConsPlusNormal"/>
        <w:ind w:firstLine="540"/>
        <w:jc w:val="both"/>
      </w:pPr>
    </w:p>
    <w:p w:rsidR="005D4390" w:rsidRDefault="005D4390">
      <w:pPr>
        <w:pStyle w:val="ConsPlusNormal"/>
        <w:jc w:val="center"/>
        <w:outlineLvl w:val="2"/>
      </w:pPr>
      <w:r>
        <w:t>Создание и применение российских информационных</w:t>
      </w:r>
    </w:p>
    <w:p w:rsidR="005D4390" w:rsidRDefault="005D4390">
      <w:pPr>
        <w:pStyle w:val="ConsPlusNormal"/>
        <w:jc w:val="center"/>
      </w:pPr>
      <w:r>
        <w:t>и коммуникационных технологий, обеспечение</w:t>
      </w:r>
    </w:p>
    <w:p w:rsidR="005D4390" w:rsidRDefault="005D4390">
      <w:pPr>
        <w:pStyle w:val="ConsPlusNormal"/>
        <w:jc w:val="center"/>
      </w:pPr>
      <w:r>
        <w:t>их конкурентоспособности на международном уровне</w:t>
      </w:r>
    </w:p>
    <w:p w:rsidR="005D4390" w:rsidRDefault="005D4390">
      <w:pPr>
        <w:pStyle w:val="ConsPlusNormal"/>
        <w:jc w:val="center"/>
      </w:pPr>
    </w:p>
    <w:p w:rsidR="005D4390" w:rsidRDefault="005D4390">
      <w:pPr>
        <w:pStyle w:val="ConsPlusNormal"/>
        <w:ind w:firstLine="540"/>
        <w:jc w:val="both"/>
      </w:pPr>
      <w:r>
        <w:t>35. Создание российских информационных и коммуникационных технологий осуществляется в целях получения государством и гражданами новых технологических преимуществ, использования и обработки информации, доступа к ней, получения знаний, формирования новых рынков и обеспечения лидерства на них.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36. Основными направлениями развития российских информационных и коммуникационных технологий, перечень которых может быть изменен по мере появления новых технологий, являются: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а) конвергенция сетей связи и создание сетей связи нового поколения;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б) обработка больших объемов данных;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в) искусственный интеллект;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г) доверенные технологии электронной идентификации и аутентификации, в том числе в кредитно-финансовой сфере;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д) облачные и туманные вычисления;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е) интернет вещей и индустриальный интернет;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ж) робототехника и биотехнологии;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з) радиотехника и электронная компонентная база;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и) информационная безопасность.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37. Ключевыми направлениями повышения конкурентоспособности российских информационных и коммуникационных технологий являются: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а) развитие науки, техники, технологий;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б) подготовка квалифицированных кадров в сфере информационных и коммуникационных технологий;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в) внедрение отечественных информационных технологий, формирование представления о внедрении инноваций как о приоритетном пути технологического развития;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г) стимулирование создания российских организаций, осуществляющих деятельность, направленную на развитие всего спектра сервисов цифровой экономики, и способных лидировать на внутреннем и внешнем рынках (экосистемы цифровой экономики);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д) обеспечение трансфера иностранных технологий и применение лучшего зарубежного опыта в сфере информационных технологий;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е) сотрудничество российских и иностранных организаций в сфере информационных и коммуникационных технологий на паритетных началах.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38. При создании российских информационных и коммуникационных технологий необходимо: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а) обеспечить актуальность научно-исследовательских приоритетов и последовательное развитие прикладных решений на основании передовых фундаментальных научных исследований;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б) расширять возможности многостороннего и двустороннего научно-технического сотрудничества в сфере информационных и коммуникационных технологий, укреплять исследовательский потенциал и информационный обмен между государствами;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в) проводить на региональном и международном уровнях мероприятия, направленные на продвижение российских товаров и услуг, в интересах российских организаций, развивающих и внедряющих отечественные информационные и коммуникационные технологии;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г) осуществлять стимулирование фундаментальных и прикладных научных исследований в сфере информационных и коммуникационных технологий, выполняемых научно-исследовательскими организациями, а также разработку инновационного высокотехнологичного оборудования в указанной сфере;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д) оказывать государственную поддержку в части, касающейся защиты интеллектуальной собственности российских правообладателей и совместного использования знаний, в том числе за рубежом;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е) разрабатывать и продвигать российские подходы и стандарты, позволяющие обеспечить конкурентоспособность приоритетных отечественных технологий, подходов и стандартов на международном уровне;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ж) обеспечивать экспорт российских информационных и коммуникационных технологий;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з) регулировать импорт иностранных информационных и коммуникационных технологий с учетом международных обязательств Российской Федерации;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и) создать условия для технологического преимущества бизнес-моделей российских организаций в глобальной цифровой экономике.</w:t>
      </w:r>
    </w:p>
    <w:p w:rsidR="005D4390" w:rsidRDefault="005D4390">
      <w:pPr>
        <w:pStyle w:val="ConsPlusNormal"/>
        <w:ind w:firstLine="540"/>
        <w:jc w:val="both"/>
      </w:pPr>
    </w:p>
    <w:p w:rsidR="005D4390" w:rsidRDefault="005D4390">
      <w:pPr>
        <w:pStyle w:val="ConsPlusNormal"/>
        <w:jc w:val="center"/>
        <w:outlineLvl w:val="2"/>
      </w:pPr>
      <w:r>
        <w:t>Формирование новой технологической основы для развития</w:t>
      </w:r>
    </w:p>
    <w:p w:rsidR="005D4390" w:rsidRDefault="005D4390">
      <w:pPr>
        <w:pStyle w:val="ConsPlusNormal"/>
        <w:jc w:val="center"/>
      </w:pPr>
      <w:r>
        <w:t>экономики и социальной сферы</w:t>
      </w:r>
    </w:p>
    <w:p w:rsidR="005D4390" w:rsidRDefault="005D4390">
      <w:pPr>
        <w:pStyle w:val="ConsPlusNormal"/>
        <w:jc w:val="center"/>
      </w:pPr>
    </w:p>
    <w:p w:rsidR="005D4390" w:rsidRDefault="005D4390">
      <w:pPr>
        <w:pStyle w:val="ConsPlusNormal"/>
        <w:ind w:firstLine="540"/>
        <w:jc w:val="both"/>
      </w:pPr>
      <w:r>
        <w:t>39. Целью создания новой технологической основы для развития экономики и социальной сферы является повышение качества жизни граждан на основе широкого применения отечественных информационных и коммуникационных технологий, направленных на повышение производительности труда, эффективности производства, стимулирование экономического роста, привлечение инвестиций в производство инновационных технологий, повышение конкурентоспособности Российской Федерации на мировых рынках, обеспечение ее устойчивого и сбалансированного долгосрочного развития.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40. Основными задачами применения информационных и коммуникационных технологий для развития социальной сферы, системы государственного управления, взаимодействия граждан и государства являются: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а) реализация проектов по повышению доступности качественных медицинских услуг и медицинских товаров;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б) создание различных технологических платформ для дистанционного обучения в целях повышения доступности качественных образовательных услуг;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в) совершенствование механизмов предоставления финансовых услуг в электронной форме и обеспечение их информационной безопасности;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г) стимулирование российских организаций в целях обеспечения работникам условий для дистанционной занятости;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д) развитие технологий электронного взаимодействия граждан, организаций, государственных органов, органов местного самоуправления наряду с сохранением возможности взаимодействия граждан с указанными организациями и органами без применения информационных технологий;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е) применение в органах государственной власти Российской Федерации новых технологий, обеспечивающих повышение качества государственного управления;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ж) совершенствование механизмов электронной демократии;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з) обеспечение возможности использования информационных и коммуникационных технологий при проведении опросов и переписи населения;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и) создание основанных на информационных и коммуникационных технологиях систем управления и мониторинга во всех сферах общественной жизни.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41. Основными задачами применения информационных технологий в сфере взаимодействия государства и бизнеса, формирования новой технологической основы в экономике являются: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а) своевременное распространение достоверных сведений о различных аспектах социально-экономического развития, в том числе данных официального статистического учета;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б) создание условий для развития электронного взаимодействия участников экономической деятельности, в том числе финансовых организаций и государственных органов;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в) использование инфраструктуры электронного правительства для оказания государственных, а также востребованных гражданами коммерческих и некоммерческих услуг;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г) продвижение проектов по внедрению электронного документооборота в организациях, создание условий для повышения доверия к электронным документам, осуществление в электронной форме идентификации и аутентификации участников правоотношений;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д) обеспечение доступности электронных форм коммерческих отношений для предприятий малого и среднего бизнеса;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е) сокращение административной нагрузки на субъекты хозяйственной деятельности вследствие использования информационных и коммуникационных технологий при проведении проверок органами государственного и муниципального контроля (надзора) и при сборе данных официального статистического учета;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ж) создание электронной системы представления субъектами хозяйственной деятельности отчетности в органы государственной власти Российской Федерации и органы местного самоуправления, а также сохранение возможности представления документов традиционным способом;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з) внедрение систем повышения эффективности труда в государственных и коммерческих организациях;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и) разработка мер, направленных на внедрение в российских организациях, в том числе в организациях жилищно-коммунального хозяйства и сельскохозяйственных организациях, российских информационных технологий, включая технологии обработки больших объемов данных, облачных вычислений, интернета вещей;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к) обеспечение дистанционного доступа к банковским услугам, в том числе внедрение единых подходов к проверке сведений, предоставляемых при банковском обслуживании, в электронной форме;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л) развитие трансграничного информационного взаимодействия, в том числе обеспечение трансграничного пространства доверия к электронной подписи.</w:t>
      </w:r>
    </w:p>
    <w:p w:rsidR="005D4390" w:rsidRDefault="005D4390">
      <w:pPr>
        <w:pStyle w:val="ConsPlusNormal"/>
        <w:ind w:firstLine="540"/>
        <w:jc w:val="both"/>
      </w:pPr>
    </w:p>
    <w:p w:rsidR="005D4390" w:rsidRDefault="005D4390">
      <w:pPr>
        <w:pStyle w:val="ConsPlusNormal"/>
        <w:jc w:val="center"/>
        <w:outlineLvl w:val="2"/>
      </w:pPr>
      <w:r>
        <w:t>Обеспечение национальных интересов в области</w:t>
      </w:r>
    </w:p>
    <w:p w:rsidR="005D4390" w:rsidRDefault="005D4390">
      <w:pPr>
        <w:pStyle w:val="ConsPlusNormal"/>
        <w:jc w:val="center"/>
      </w:pPr>
      <w:r>
        <w:t>цифровой экономики</w:t>
      </w:r>
    </w:p>
    <w:p w:rsidR="005D4390" w:rsidRDefault="005D4390">
      <w:pPr>
        <w:pStyle w:val="ConsPlusNormal"/>
        <w:jc w:val="center"/>
      </w:pPr>
    </w:p>
    <w:p w:rsidR="005D4390" w:rsidRDefault="005D4390">
      <w:pPr>
        <w:pStyle w:val="ConsPlusNormal"/>
        <w:ind w:firstLine="540"/>
        <w:jc w:val="both"/>
      </w:pPr>
      <w:r>
        <w:t>42. Национальными интересами в области цифровой экономики являются: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а) формирование новых рынков, основанных на использовании информационных и коммуникационных технологий, и обеспечение лидерства на этих рынках за счет эффективного применения знаний, развития российской экосистемы цифровой экономики;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б) укрепление российской экономики, в том числе тех ее отраслей, в которых развитие бизнеса с использованием информационных и коммуникационных технологий предоставит конкурентные преимущества российским организациям, обеспечит эффективность производства и рост производительности труда;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в) увеличение за счет применения новых технологий объема несырьевого российского экспорта, в первую очередь товаров и услуг, пользующихся спросом у иностранных потребителей;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г) повышение конкурентоспособности российских высокотехнологичных организаций на международном рынке;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д) обеспечение технологической независимости и безопасности инфраструктуры, используемой для продажи товаров и оказания услуг российским гражданам и организациям;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е) защита граждан от контрафактной и некачественной продукции;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ж) обеспечение правомерного использования персональных данных, информации, источником которой являются объекты промышленной, транспортной инфраструктур, инфраструктуры связи, а также данных, полученных из государственных информационных систем;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з) защита интересов российских граждан, обеспечение их занятости (развитие цифровой экономики не должно ущемлять интересы граждан);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и) сохранение существующих в традиционных отраслях экономики технологий и способов производства товаров и оказания услуг;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к) обеспечение защиты интересов российских организаций, реализующих свою продукцию на традиционных (неэлектронных) рынках;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л) совершенствование антимонопольного законодательства, в том числе при предоставлении программного обеспечения, товаров и услуг с использованием сети "Интернет" лицам, находящимся на территории Российской Федерации;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м) выполнение требований законодательства Российской Федерации иностранными участниками российского рынка наравне с российскими организациями;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н) развитие торговых и экономических связей со стратегическими партнерами Российской Федерации, в том числе в рамках Евразийского экономического союза (ЕАЭС).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43. В процессе реализации национальных интересов в области цифровой экономики необходимо: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а) создать условия для развития крупных российских организаций в сфере информационных и коммуникационных технологий (экосистемы цифровой экономики);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б) обеспечить создание кросс-отраслевых консорциумов в сфере цифровой экономики на базе крупнейших российских интернет- компаний, банков, операторов связи (в том числе почтовой), операторов платежных систем, участников финансового рынка, государственных компаний и корпораций;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в) обеспечить поддержку выхода российских организаций на зарубежные рынки товаров и услуг;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г) обеспечить соблюдение антимонопольного законодательства при ведении бизнеса российскими и иностранными организациями в сфере цифровой экономики, а также равные налоговые условия;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д) создать условия для локализации иностранными организациями на территории Российской Федерации процессов производства и использования продукции в сфере информационных и коммуникационных технологий;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е) установить правила недискриминационного доступа к товарам и услугам, производимым или реализуемым российскими организациями;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ж) вносить в законодательство Российской Федерации изменения, направленные на обеспечение соответствия нормативно-правового регулирования темпам развития цифровой экономики и устранение административных барьеров;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з) обеспечить участие российских государственных органов и организаций в разработке международных договоров и иных документов в сфере цифровой экономики;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и) законодательно регламентировать доступ организаций к данным о гражданах и юридических лицах, в том числе содержащимся в государственных информационных системах, порядок обработки данных, а также порядок государственной защиты персональных данных граждан на территории Российской Федерации;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к) обеспечить защиту данных путем использования российских информационных и коммуникационных технологий в области защиты информации;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л) обеспечить защиту данных от несанкционированной и незаконной трансграничной передачи иностранным организациям;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м) развивать центры обработки данных, технические средства по обработке данных на территории Российской Федерации на основе российского программного обеспечения и оборудования;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н) обеспечить с использованием российской национальной платежной системы и элементов информационной инфраструктуры Российской Федерации безопасность проведения в сети "Интернет" финансовых операций, прозрачность трансграничных платежей (идентификация плательщика, получателя, назначение платежа), в том числе за счет применения сертифицированных средств защиты информации;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о) обеспечить создание российской платежной и логистической инфраструктуры интернет-торговли;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п) применять меры таможенного контроля в отношении товаров, заказанных с использованием сети "Интернет";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р) обеспечить сертификацию и лицензирование товаров и услуг, ввозимых в Российскую Федерацию, в том числе приобретаемых с использованием сети "Интернет";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с) определить в рамках ЕАЭС правила доступа товаров и услуг иностранных организаций на внутренние рынки государств - членов ЕАЭС, обеспечить интеграцию российской экономики в единое пространство цифровой экономики ЕАЭС;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т) принять меры по ограничению доступа к программному обеспечению, товарам и услугам, предоставляемым с использованием сети "Интернет" на территории Российской Федерации иностранными организациями, допустившими нарушение законодательства Российской Федерации;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у) обеспечить иностранным организациям, оказывающим услуги на территории Российской Федерации, возможность создания своих представительств в России, а также совместных предприятий с крупными российскими организациями на паритетных условиях;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ф) проводить мероприятия по защите прав российских потребителей при продаже товаров с использованием сети "Интернет" и дистанционном оказании услуг;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х) обеспечить создание и функционирование на территории Российской Федерации представительств иностранных организаций для работы с жалобами и обращениями российских граждан и исполнения требований государственных органов.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44. Сотрудничество российских организаций с иностранными организациями в сфере цифровой экономики осуществляется на следующих условиях и принципах: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а) хранение информации об осуществляемой указанными организациями деятельности и обработка данных производятся исключительно на серверах и в базах данных, находящихся на территории Российской Федерации;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б) защита интересов и безопасности российских участников электронной торговли осуществляется с учетом соблюдения требований идентификации, подтверждения достоверности и подлинности используемых документов;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в) обеспечение режима наибольшего благоприятствования (с необходимыми изъятиями) для российских поставщиков и покупателей при доступе к информации о товарах и услугах и при реализации товаров и услуг в режиме электронной торговли на территории Российской Федерации, а также при продвижении товаров на территории иностранных государств при условии соблюдения интересов национальных логистических операторов;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г) осуществление расчетов между участниками электронной торговли через российскую платежную систему.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45. Сотрудничество российских и иностранных организаций в сфере цифровой экономики не предполагает оказание на территории Российской Федерации финансовых услуг иностранными организациями.</w:t>
      </w:r>
    </w:p>
    <w:p w:rsidR="005D4390" w:rsidRDefault="005D4390">
      <w:pPr>
        <w:pStyle w:val="ConsPlusNormal"/>
        <w:ind w:firstLine="540"/>
        <w:jc w:val="both"/>
      </w:pPr>
    </w:p>
    <w:p w:rsidR="005D4390" w:rsidRDefault="005D4390">
      <w:pPr>
        <w:pStyle w:val="ConsPlusNormal"/>
        <w:jc w:val="center"/>
        <w:outlineLvl w:val="1"/>
      </w:pPr>
      <w:r>
        <w:t>IV. Приоритетный сценарий развития информационного общества</w:t>
      </w:r>
    </w:p>
    <w:p w:rsidR="005D4390" w:rsidRDefault="005D4390">
      <w:pPr>
        <w:pStyle w:val="ConsPlusNormal"/>
        <w:jc w:val="center"/>
      </w:pPr>
      <w:r>
        <w:t>в России</w:t>
      </w:r>
    </w:p>
    <w:p w:rsidR="005D4390" w:rsidRDefault="005D4390">
      <w:pPr>
        <w:pStyle w:val="ConsPlusNormal"/>
        <w:ind w:firstLine="540"/>
        <w:jc w:val="both"/>
      </w:pPr>
    </w:p>
    <w:p w:rsidR="005D4390" w:rsidRDefault="005D4390">
      <w:pPr>
        <w:pStyle w:val="ConsPlusNormal"/>
        <w:ind w:firstLine="540"/>
        <w:jc w:val="both"/>
      </w:pPr>
      <w:r>
        <w:t>46. Государство создает благоприятные условия для применения информационных и коммуникационных технологий. Совершенствуются законодательство Российской Федерации, административные процедуры (в том числе в электронной форме) и бизнес-процессы коммерческих организаций.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47. Инвестиции (в том числе бюджетные инвестиции из федерального бюджета, бюджетов субъектов Российской Федерации, местных бюджетов) осуществляются в определенные государством и обществом приоритетные направления поддержки и развития информационных и коммуникационных технологий.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48. Привлекаются частные инвестиции в информационную инфраструктуру Российской Федерации.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49. Российские организации создают и совершенствуют прорывные информационные и коммуникационные технологии. Их интересы защищаются государством. Технологии, произведенные в России, востребованы за рубежом.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50. Сформированы национальные технологические платформы онлайн-образования, онлайн-медицины, единая инфраструктура электронного правительства, Национальная электронная библиотека. Граждане осведомлены о преимуществах получения информации, приобретения товаров и получения услуг с использованием сети "Интернет", а также имеют возможность получать финансовые услуги в электронной форме, онлайн-образование, услуги онлайн-медицины, электронных библиотек, государственные и муниципальные услуги.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51. Цифровая экономика оказывает существенное влияние на темпы роста валового внутреннего продукта Российской Федерации.</w:t>
      </w:r>
    </w:p>
    <w:p w:rsidR="005D4390" w:rsidRDefault="005D4390">
      <w:pPr>
        <w:pStyle w:val="ConsPlusNormal"/>
        <w:ind w:firstLine="540"/>
        <w:jc w:val="both"/>
      </w:pPr>
    </w:p>
    <w:p w:rsidR="005D4390" w:rsidRDefault="005D4390">
      <w:pPr>
        <w:pStyle w:val="ConsPlusNormal"/>
        <w:jc w:val="center"/>
        <w:outlineLvl w:val="1"/>
      </w:pPr>
      <w:r>
        <w:t>V. Перечень показателей реализации настоящей Стратегии</w:t>
      </w:r>
    </w:p>
    <w:p w:rsidR="005D4390" w:rsidRDefault="005D4390">
      <w:pPr>
        <w:pStyle w:val="ConsPlusNormal"/>
        <w:jc w:val="center"/>
      </w:pPr>
      <w:r>
        <w:t>и этапы ее реализации</w:t>
      </w:r>
    </w:p>
    <w:p w:rsidR="005D4390" w:rsidRDefault="005D4390">
      <w:pPr>
        <w:pStyle w:val="ConsPlusNormal"/>
        <w:ind w:firstLine="540"/>
        <w:jc w:val="both"/>
      </w:pPr>
    </w:p>
    <w:p w:rsidR="005D4390" w:rsidRDefault="005D4390">
      <w:pPr>
        <w:pStyle w:val="ConsPlusNormal"/>
        <w:ind w:firstLine="540"/>
        <w:jc w:val="both"/>
      </w:pPr>
      <w:r>
        <w:t>52. В целях осуществления мониторинга реализации настоящей Стратегии Правительство Российской Федерации утверждает перечень показателей ее реализации и значения этих показателей, отражающие: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а) оценку развития информационных и коммуникационных технологий в Российской Федерации;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б) оценку развития информационного общества в Российской Федерации;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в) параметры формирования цифровой экономики, оценку ее влияния на темпы роста валового внутреннего продукта Российской Федерации;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г) состояние перехода к использованию организациями наукоемких технологий.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53. Этапы реализации настоящей Стратегии определяются в плане ее реализации, который разрабатывается и утверждается Правительством Российской Федерации.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54. План реализации настоящей Стратегии включает в себя следующие основные мероприятия: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а) разработка статистического инструментария для оценки реализации настоящей Стратегии и мониторинга достижения значений показателей ее реализации;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б) принятие законодательных и издание иных нормативных правовых актов Российской Федерации, субъектов Российской Федерации, направленных на реализацию настоящей Стратегии;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в) внесение изменений в государственные программы Российской Федерации, государственные программы субъектов Российской Федерации, планы деятельности федеральных органов исполнительной власти, органов исполнительной власти субъектов Российской Федерации, органов местного самоуправления, институтов развития, компаний с государственным участием.</w:t>
      </w:r>
    </w:p>
    <w:p w:rsidR="005D4390" w:rsidRDefault="005D4390">
      <w:pPr>
        <w:pStyle w:val="ConsPlusNormal"/>
        <w:ind w:firstLine="540"/>
        <w:jc w:val="both"/>
      </w:pPr>
    </w:p>
    <w:p w:rsidR="005D4390" w:rsidRDefault="005D4390">
      <w:pPr>
        <w:pStyle w:val="ConsPlusNormal"/>
        <w:jc w:val="center"/>
        <w:outlineLvl w:val="1"/>
      </w:pPr>
      <w:r>
        <w:t>VI. Управление реализацией настоящей Стратегии.</w:t>
      </w:r>
    </w:p>
    <w:p w:rsidR="005D4390" w:rsidRDefault="005D4390">
      <w:pPr>
        <w:pStyle w:val="ConsPlusNormal"/>
        <w:jc w:val="center"/>
      </w:pPr>
      <w:r>
        <w:t>Источники и механизмы ресурсного обеспечения мероприятий</w:t>
      </w:r>
    </w:p>
    <w:p w:rsidR="005D4390" w:rsidRDefault="005D4390">
      <w:pPr>
        <w:pStyle w:val="ConsPlusNormal"/>
        <w:jc w:val="center"/>
      </w:pPr>
      <w:r>
        <w:t>по реализации настоящей Стратегии. Задачи, функции</w:t>
      </w:r>
    </w:p>
    <w:p w:rsidR="005D4390" w:rsidRDefault="005D4390">
      <w:pPr>
        <w:pStyle w:val="ConsPlusNormal"/>
        <w:jc w:val="center"/>
      </w:pPr>
      <w:r>
        <w:t>и порядок взаимодействия государственных органов, органов</w:t>
      </w:r>
    </w:p>
    <w:p w:rsidR="005D4390" w:rsidRDefault="005D4390">
      <w:pPr>
        <w:pStyle w:val="ConsPlusNormal"/>
        <w:jc w:val="center"/>
      </w:pPr>
      <w:r>
        <w:t>местного самоуправления и организаций при реализации</w:t>
      </w:r>
    </w:p>
    <w:p w:rsidR="005D4390" w:rsidRDefault="005D4390">
      <w:pPr>
        <w:pStyle w:val="ConsPlusNormal"/>
        <w:jc w:val="center"/>
      </w:pPr>
      <w:r>
        <w:t>настоящей Стратегии</w:t>
      </w:r>
    </w:p>
    <w:p w:rsidR="005D4390" w:rsidRDefault="005D4390">
      <w:pPr>
        <w:pStyle w:val="ConsPlusNormal"/>
        <w:jc w:val="center"/>
      </w:pPr>
    </w:p>
    <w:p w:rsidR="005D4390" w:rsidRDefault="005D4390">
      <w:pPr>
        <w:pStyle w:val="ConsPlusNormal"/>
        <w:ind w:firstLine="540"/>
        <w:jc w:val="both"/>
      </w:pPr>
      <w:r>
        <w:t>55. Реализация настоящей Стратегии обеспечивается согласованными действиями следующих государственных органов, органов местного самоуправления и организаций: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а) Правительство Российской Федерации;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б) Администрация Президента Российской Федерации;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в) аппарат Совета Безопасности Российской Федерации;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г) федеральные органы исполнительной власти;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д) Центральный банк Российской Федерации;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е) органы исполнительной власти субъектов Российской Федерации;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ж) органы местного самоуправления;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з) государственные внебюджетные фонды;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и) фонды и институты развития (в соответствии с планом реализации настоящей Стратегии);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к) государственные корпорации, компании с государственным участием и частные компании (в соответствии с планом реализации настоящей Стратегии).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56. Финансовое обеспечение реализации настоящей Стратегии осуществляется за счет бюджетных ассигнований федерального бюджета, бюджетов субъектов Российской Федерации, местных бюджетов, средств государственных внебюджетных фондов и внебюджетных источников, включая средства институтов развития, компаний с государственным участием, государственных корпораций.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57. Согласованное планирование и реализация мероприятий, предусмотренных настоящей Стратегией, осуществляются на основе документов стратегического планирования с использованием механизмов координации мероприятий по обеспечению стратегического управления в сфере развития информационного общества, реализуемых органами государственной власти и органами местного самоуправления.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58. В рамках реализации настоящей Стратегии российские фонды, институты развития, государственные корпорации, компании с государственным участием и частные компании осуществляют инвестиции в сферу информационных и коммуникационных технологий.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59. Мероприятия по реализации настоящей Стратегии учитываются при формировании и корректировке государственных программ Российской Федерации, программ институтов развития, программ субъектов Российской Федерации по созданию и развитию информационного общества.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60. В соответствии с планом реализации настоящей Стратегии в государственные программы вносятся необходимые изменения.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61. План реализации настоящей Стратегии, кроме перечня основных мероприятий по ее реализации, включает в себя задачи и порядок координации деятельности и взаимодействия государственных органов, органов местного самоуправления и организаций при реализации настоящей Стратегии.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62. Федеральные органы исполнительной власти включают в планы своей деятельности мероприятия по реализации настоящей Стратегии.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63. Органы исполнительной власти субъектов Российской Федерации вносят в планы реализации региональных документов стратегического планирования изменения в соответствии с настоящей Стратегией.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64. Оценка эффективности результатов деятельности руководителей федеральных органов исполнительной власти и высших должностных лиц (руководителей высших исполнительных органов государственной власти) субъектов Российской Федерации по реализации настоящей Стратегии проводится ежегодно.</w:t>
      </w:r>
    </w:p>
    <w:p w:rsidR="005D4390" w:rsidRDefault="005D4390">
      <w:pPr>
        <w:pStyle w:val="ConsPlusNormal"/>
        <w:spacing w:before="220"/>
        <w:ind w:firstLine="540"/>
        <w:jc w:val="both"/>
      </w:pPr>
      <w:r>
        <w:t>65. Положения настоящей Стратегии и план ее реализации обязательны для выполнения всеми органами государственной власти Российской Федерации и органами местного самоуправления и являются основой для разработки и корректировки соответствующих государственных, ведомственных и региональных программ и планов.</w:t>
      </w:r>
    </w:p>
    <w:p w:rsidR="005D4390" w:rsidRDefault="005D4390">
      <w:pPr>
        <w:pStyle w:val="ConsPlusNormal"/>
        <w:ind w:firstLine="540"/>
        <w:jc w:val="both"/>
      </w:pPr>
    </w:p>
    <w:p w:rsidR="005D4390" w:rsidRDefault="005D4390">
      <w:pPr>
        <w:pStyle w:val="ConsPlusNormal"/>
        <w:ind w:firstLine="540"/>
        <w:jc w:val="both"/>
      </w:pPr>
    </w:p>
    <w:p w:rsidR="005D4390" w:rsidRDefault="005D439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800B5" w:rsidRDefault="000800B5"/>
    <w:sectPr w:rsidR="000800B5" w:rsidSect="00A974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4390"/>
    <w:rsid w:val="000800B5"/>
    <w:rsid w:val="003776E6"/>
    <w:rsid w:val="005D4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D439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D439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D439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D439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D439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D439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8EF1C7E1B2D5BF65A01B08B5FBB8532CA984E009FF9B3C2A5516D98117D6F45247B75D602EAF499CAA40431A9218EBF63C36Dm4nDH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8EF1C7E1B2D5BF65A01B08B5FBB8532CB92400692ADE4C0F404639D192D3555323278D617BEA2C39DA906m3n0H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8EF1C7E1B2D5BF65A01B08B5FBB8532C09847039DF0EEC8AD08619A16723040236A75D708A0A5DA81AB0432mBn7H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consultant.ru" TargetMode="External"/><Relationship Id="rId10" Type="http://schemas.openxmlformats.org/officeDocument/2006/relationships/hyperlink" Target="consultantplus://offline/ref=E8EF1C7E1B2D5BF65A01B08B5FBB8532CB98470B91FEB3C2A5516D98117D6F45367B2DDA09BFBBDD98B70630B5m2n1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8EF1C7E1B2D5BF65A01B08B5FBB8532CB9D4F0190FCB3C2A5516D98117D6F45247B75D609BEA5DC9EA25061F37484A160DD6F4A234F601Fm0n1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7835</Words>
  <Characters>44666</Characters>
  <Application>Microsoft Office Word</Application>
  <DocSecurity>0</DocSecurity>
  <Lines>372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Дерюгина</dc:creator>
  <cp:lastModifiedBy>Fedor</cp:lastModifiedBy>
  <cp:revision>2</cp:revision>
  <dcterms:created xsi:type="dcterms:W3CDTF">2020-07-07T13:12:00Z</dcterms:created>
  <dcterms:modified xsi:type="dcterms:W3CDTF">2020-07-07T13:12:00Z</dcterms:modified>
</cp:coreProperties>
</file>