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BF5" w:rsidRPr="00B54BF5" w:rsidRDefault="00B54BF5" w:rsidP="00B54BF5">
      <w:pPr>
        <w:tabs>
          <w:tab w:val="left" w:pos="1356"/>
        </w:tabs>
        <w:jc w:val="both"/>
        <w:rPr>
          <w:sz w:val="28"/>
          <w:szCs w:val="28"/>
        </w:rPr>
      </w:pPr>
      <w:r w:rsidRPr="00B54BF5">
        <w:rPr>
          <w:sz w:val="28"/>
          <w:szCs w:val="28"/>
        </w:rPr>
        <w:t>Специфика экзамена по творческой дисциплине «Изобразительное искусство» в том, что он проходит в форме защиты проекта (просмотра готовых творческих работ слушателей). Проект - инновационный метод, рекомендуемый</w:t>
      </w:r>
      <w:bookmarkStart w:id="0" w:name="_GoBack"/>
      <w:bookmarkEnd w:id="0"/>
      <w:r w:rsidRPr="00B54BF5">
        <w:rPr>
          <w:sz w:val="28"/>
          <w:szCs w:val="28"/>
        </w:rPr>
        <w:t xml:space="preserve"> в рамках нового стандарта.</w:t>
      </w:r>
    </w:p>
    <w:p w:rsidR="00B54BF5" w:rsidRPr="00B54BF5" w:rsidRDefault="00B54BF5" w:rsidP="00B54BF5">
      <w:pPr>
        <w:tabs>
          <w:tab w:val="left" w:pos="1356"/>
        </w:tabs>
        <w:jc w:val="both"/>
        <w:rPr>
          <w:sz w:val="28"/>
          <w:szCs w:val="28"/>
        </w:rPr>
      </w:pPr>
    </w:p>
    <w:p w:rsidR="00B54BF5" w:rsidRPr="00B54BF5" w:rsidRDefault="00B54BF5" w:rsidP="00B54BF5">
      <w:pPr>
        <w:pStyle w:val="a3"/>
        <w:ind w:firstLine="567"/>
        <w:jc w:val="both"/>
      </w:pPr>
    </w:p>
    <w:p w:rsidR="00B54BF5" w:rsidRPr="00B54BF5" w:rsidRDefault="00B54BF5" w:rsidP="00B54BF5">
      <w:pPr>
        <w:ind w:firstLine="23"/>
        <w:jc w:val="both"/>
        <w:outlineLvl w:val="1"/>
        <w:rPr>
          <w:sz w:val="28"/>
          <w:szCs w:val="28"/>
        </w:rPr>
      </w:pPr>
      <w:r w:rsidRPr="00B54BF5">
        <w:rPr>
          <w:b/>
          <w:bCs/>
          <w:sz w:val="28"/>
          <w:szCs w:val="28"/>
        </w:rPr>
        <w:t>Итог:</w:t>
      </w:r>
      <w:r w:rsidRPr="00B54BF5">
        <w:rPr>
          <w:sz w:val="28"/>
          <w:szCs w:val="28"/>
        </w:rPr>
        <w:t xml:space="preserve"> выполнение педагогом </w:t>
      </w:r>
      <w:proofErr w:type="spellStart"/>
      <w:r w:rsidRPr="00B54BF5">
        <w:rPr>
          <w:sz w:val="28"/>
          <w:szCs w:val="28"/>
        </w:rPr>
        <w:t>творческои</w:t>
      </w:r>
      <w:proofErr w:type="spellEnd"/>
      <w:r w:rsidRPr="00B54BF5">
        <w:rPr>
          <w:sz w:val="28"/>
          <w:szCs w:val="28"/>
        </w:rPr>
        <w:t xml:space="preserve">̆ работы (этюдов, рисунков, набросков) с последующим разбором и обсуждением. </w:t>
      </w:r>
    </w:p>
    <w:p w:rsidR="00B54BF5" w:rsidRPr="00B54BF5" w:rsidRDefault="00B54BF5" w:rsidP="00B54BF5">
      <w:pPr>
        <w:ind w:firstLine="23"/>
        <w:jc w:val="both"/>
        <w:outlineLvl w:val="1"/>
        <w:rPr>
          <w:sz w:val="28"/>
          <w:szCs w:val="28"/>
        </w:rPr>
      </w:pPr>
      <w:r w:rsidRPr="00B54BF5">
        <w:rPr>
          <w:sz w:val="28"/>
          <w:szCs w:val="28"/>
        </w:rPr>
        <w:t>Метод кейсов на примере демонстрационного мастер-класса педагога.</w:t>
      </w:r>
    </w:p>
    <w:p w:rsidR="002B5350" w:rsidRDefault="002B5350"/>
    <w:sectPr w:rsidR="002B5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80"/>
    <w:rsid w:val="002B5350"/>
    <w:rsid w:val="00B54BF5"/>
    <w:rsid w:val="00C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E23D6-B283-4440-97A7-25AA6EE1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4BF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link w:val="a4"/>
    <w:rsid w:val="00B54BF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ru-RU"/>
    </w:rPr>
  </w:style>
  <w:style w:type="character" w:customStyle="1" w:styleId="a4">
    <w:name w:val="Название Знак"/>
    <w:basedOn w:val="a0"/>
    <w:link w:val="a3"/>
    <w:rsid w:val="00B54BF5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2016-05-04T12:44:00Z</dcterms:created>
  <dcterms:modified xsi:type="dcterms:W3CDTF">2016-05-04T12:44:00Z</dcterms:modified>
</cp:coreProperties>
</file>