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73C1" w:rsidRDefault="001773C1" w:rsidP="001773C1">
      <w:pPr>
        <w:pStyle w:val="a3"/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54B8A">
        <w:rPr>
          <w:rFonts w:ascii="Times New Roman" w:hAnsi="Times New Roman" w:cs="Times New Roman"/>
          <w:b/>
          <w:sz w:val="24"/>
          <w:szCs w:val="24"/>
        </w:rPr>
        <w:t xml:space="preserve">Темы аттестационных работ: </w:t>
      </w:r>
    </w:p>
    <w:p w:rsidR="001773C1" w:rsidRPr="00554B8A" w:rsidRDefault="001773C1" w:rsidP="001773C1">
      <w:pPr>
        <w:pStyle w:val="a3"/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773C1" w:rsidRPr="00554B8A" w:rsidRDefault="001773C1" w:rsidP="001773C1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54B8A">
        <w:rPr>
          <w:rFonts w:ascii="Times New Roman" w:hAnsi="Times New Roman" w:cs="Times New Roman"/>
          <w:sz w:val="24"/>
          <w:szCs w:val="24"/>
        </w:rPr>
        <w:t xml:space="preserve">Методика использования игровых технологий в обучении </w:t>
      </w:r>
      <w:r>
        <w:rPr>
          <w:rFonts w:ascii="Times New Roman" w:hAnsi="Times New Roman" w:cs="Times New Roman"/>
          <w:sz w:val="24"/>
          <w:szCs w:val="24"/>
        </w:rPr>
        <w:t>музыке</w:t>
      </w:r>
      <w:r w:rsidRPr="00554B8A">
        <w:rPr>
          <w:rFonts w:ascii="Times New Roman" w:hAnsi="Times New Roman" w:cs="Times New Roman"/>
          <w:sz w:val="24"/>
          <w:szCs w:val="24"/>
        </w:rPr>
        <w:t xml:space="preserve"> в школе</w:t>
      </w:r>
    </w:p>
    <w:p w:rsidR="001773C1" w:rsidRPr="00554B8A" w:rsidRDefault="001773C1" w:rsidP="001773C1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54B8A">
        <w:rPr>
          <w:rFonts w:ascii="Times New Roman" w:hAnsi="Times New Roman" w:cs="Times New Roman"/>
          <w:sz w:val="24"/>
          <w:szCs w:val="24"/>
        </w:rPr>
        <w:t xml:space="preserve">Использование творческих видов деятельности в обучении </w:t>
      </w:r>
      <w:r>
        <w:rPr>
          <w:rFonts w:ascii="Times New Roman" w:hAnsi="Times New Roman" w:cs="Times New Roman"/>
          <w:sz w:val="24"/>
          <w:szCs w:val="24"/>
        </w:rPr>
        <w:t>музыке</w:t>
      </w:r>
      <w:r w:rsidRPr="00554B8A">
        <w:rPr>
          <w:rFonts w:ascii="Times New Roman" w:hAnsi="Times New Roman" w:cs="Times New Roman"/>
          <w:sz w:val="24"/>
          <w:szCs w:val="24"/>
        </w:rPr>
        <w:t xml:space="preserve"> в общеобразовательной школе</w:t>
      </w:r>
    </w:p>
    <w:p w:rsidR="001773C1" w:rsidRPr="00554B8A" w:rsidRDefault="001773C1" w:rsidP="001773C1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54B8A">
        <w:rPr>
          <w:rFonts w:ascii="Times New Roman" w:hAnsi="Times New Roman" w:cs="Times New Roman"/>
          <w:sz w:val="24"/>
          <w:szCs w:val="24"/>
        </w:rPr>
        <w:t xml:space="preserve">Мультимедийные средства в обучении </w:t>
      </w:r>
      <w:r>
        <w:rPr>
          <w:rFonts w:ascii="Times New Roman" w:hAnsi="Times New Roman" w:cs="Times New Roman"/>
          <w:sz w:val="24"/>
          <w:szCs w:val="24"/>
        </w:rPr>
        <w:t>музыке</w:t>
      </w:r>
    </w:p>
    <w:p w:rsidR="001773C1" w:rsidRDefault="001773C1" w:rsidP="001773C1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54B8A">
        <w:rPr>
          <w:rFonts w:ascii="Times New Roman" w:hAnsi="Times New Roman" w:cs="Times New Roman"/>
          <w:sz w:val="24"/>
          <w:szCs w:val="24"/>
        </w:rPr>
        <w:t xml:space="preserve">Использование проектной методики в преподавании </w:t>
      </w:r>
      <w:r>
        <w:rPr>
          <w:rFonts w:ascii="Times New Roman" w:hAnsi="Times New Roman" w:cs="Times New Roman"/>
          <w:sz w:val="24"/>
          <w:szCs w:val="24"/>
        </w:rPr>
        <w:t>музыке</w:t>
      </w:r>
    </w:p>
    <w:p w:rsidR="001773C1" w:rsidRPr="00554B8A" w:rsidRDefault="001773C1" w:rsidP="001773C1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54B8A">
        <w:rPr>
          <w:rFonts w:ascii="Times New Roman" w:hAnsi="Times New Roman" w:cs="Times New Roman"/>
          <w:sz w:val="24"/>
          <w:szCs w:val="24"/>
        </w:rPr>
        <w:t xml:space="preserve">Роль игры на начальном этапе обучения </w:t>
      </w:r>
      <w:r>
        <w:rPr>
          <w:rFonts w:ascii="Times New Roman" w:hAnsi="Times New Roman" w:cs="Times New Roman"/>
          <w:sz w:val="24"/>
          <w:szCs w:val="24"/>
        </w:rPr>
        <w:t>музыке</w:t>
      </w:r>
    </w:p>
    <w:p w:rsidR="001773C1" w:rsidRPr="00554B8A" w:rsidRDefault="001773C1" w:rsidP="001773C1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54B8A">
        <w:rPr>
          <w:rFonts w:ascii="Times New Roman" w:hAnsi="Times New Roman" w:cs="Times New Roman"/>
          <w:sz w:val="24"/>
          <w:szCs w:val="24"/>
        </w:rPr>
        <w:t xml:space="preserve">Использование видеоматериалов в целях повышения мотивации к изучению </w:t>
      </w:r>
      <w:r>
        <w:rPr>
          <w:rFonts w:ascii="Times New Roman" w:hAnsi="Times New Roman" w:cs="Times New Roman"/>
          <w:sz w:val="24"/>
          <w:szCs w:val="24"/>
        </w:rPr>
        <w:t>музыке</w:t>
      </w:r>
    </w:p>
    <w:p w:rsidR="001773C1" w:rsidRPr="00554B8A" w:rsidRDefault="001773C1" w:rsidP="001773C1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54B8A">
        <w:rPr>
          <w:rFonts w:ascii="Times New Roman" w:hAnsi="Times New Roman" w:cs="Times New Roman"/>
          <w:sz w:val="24"/>
          <w:szCs w:val="24"/>
        </w:rPr>
        <w:t xml:space="preserve">Наглядные пособия как необходимый элемент учебных материалов на среднем этапе обучения </w:t>
      </w:r>
      <w:r>
        <w:rPr>
          <w:rFonts w:ascii="Times New Roman" w:hAnsi="Times New Roman" w:cs="Times New Roman"/>
          <w:sz w:val="24"/>
          <w:szCs w:val="24"/>
        </w:rPr>
        <w:t>музыке</w:t>
      </w:r>
    </w:p>
    <w:p w:rsidR="001773C1" w:rsidRPr="00554B8A" w:rsidRDefault="001773C1" w:rsidP="001773C1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54B8A">
        <w:rPr>
          <w:rFonts w:ascii="Times New Roman" w:hAnsi="Times New Roman" w:cs="Times New Roman"/>
          <w:sz w:val="24"/>
          <w:szCs w:val="24"/>
        </w:rPr>
        <w:t xml:space="preserve">Повышение эффективности обучения </w:t>
      </w:r>
      <w:r>
        <w:rPr>
          <w:rFonts w:ascii="Times New Roman" w:hAnsi="Times New Roman" w:cs="Times New Roman"/>
          <w:sz w:val="24"/>
          <w:szCs w:val="24"/>
        </w:rPr>
        <w:t>музыке</w:t>
      </w:r>
      <w:r w:rsidRPr="00554B8A">
        <w:rPr>
          <w:rFonts w:ascii="Times New Roman" w:hAnsi="Times New Roman" w:cs="Times New Roman"/>
          <w:sz w:val="24"/>
          <w:szCs w:val="24"/>
        </w:rPr>
        <w:t xml:space="preserve"> в средней школе с помощью групповых форм работы.</w:t>
      </w:r>
    </w:p>
    <w:p w:rsidR="001773C1" w:rsidRPr="00554B8A" w:rsidRDefault="001773C1" w:rsidP="001773C1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54B8A">
        <w:rPr>
          <w:rFonts w:ascii="Times New Roman" w:hAnsi="Times New Roman" w:cs="Times New Roman"/>
          <w:sz w:val="24"/>
          <w:szCs w:val="24"/>
        </w:rPr>
        <w:t xml:space="preserve">Тестовая методика контроля в обучении </w:t>
      </w:r>
      <w:r>
        <w:rPr>
          <w:rFonts w:ascii="Times New Roman" w:hAnsi="Times New Roman" w:cs="Times New Roman"/>
          <w:sz w:val="24"/>
          <w:szCs w:val="24"/>
        </w:rPr>
        <w:t>музыке</w:t>
      </w:r>
      <w:r w:rsidRPr="00554B8A">
        <w:rPr>
          <w:rFonts w:ascii="Times New Roman" w:hAnsi="Times New Roman" w:cs="Times New Roman"/>
          <w:sz w:val="24"/>
          <w:szCs w:val="24"/>
        </w:rPr>
        <w:t xml:space="preserve"> в средней школе.</w:t>
      </w:r>
    </w:p>
    <w:p w:rsidR="001773C1" w:rsidRPr="00C06569" w:rsidRDefault="001773C1" w:rsidP="001773C1">
      <w:pPr>
        <w:pStyle w:val="a3"/>
        <w:numPr>
          <w:ilvl w:val="0"/>
          <w:numId w:val="1"/>
        </w:numPr>
        <w:spacing w:after="14" w:line="240" w:lineRule="auto"/>
        <w:ind w:right="2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06569">
        <w:rPr>
          <w:rFonts w:ascii="Times New Roman" w:hAnsi="Times New Roman" w:cs="Times New Roman"/>
          <w:sz w:val="24"/>
          <w:szCs w:val="24"/>
        </w:rPr>
        <w:t xml:space="preserve">Формирование профессионально-педагогической компетенции учителя </w:t>
      </w:r>
      <w:r>
        <w:rPr>
          <w:rFonts w:ascii="Times New Roman" w:hAnsi="Times New Roman" w:cs="Times New Roman"/>
          <w:sz w:val="24"/>
          <w:szCs w:val="24"/>
        </w:rPr>
        <w:t>музыки</w:t>
      </w:r>
    </w:p>
    <w:p w:rsidR="001773C1" w:rsidRDefault="001773C1" w:rsidP="004E656F">
      <w:pPr>
        <w:pStyle w:val="a3"/>
        <w:numPr>
          <w:ilvl w:val="0"/>
          <w:numId w:val="1"/>
        </w:numPr>
        <w:spacing w:after="14" w:line="240" w:lineRule="auto"/>
        <w:ind w:right="2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773C1">
        <w:rPr>
          <w:rFonts w:ascii="Times New Roman" w:hAnsi="Times New Roman" w:cs="Times New Roman"/>
          <w:color w:val="000000"/>
          <w:sz w:val="24"/>
          <w:szCs w:val="24"/>
        </w:rPr>
        <w:t xml:space="preserve">Влияние стиля управления учебной деятельности на мотивацию обучающихся при изучении </w:t>
      </w:r>
      <w:r>
        <w:rPr>
          <w:rFonts w:ascii="Times New Roman" w:hAnsi="Times New Roman" w:cs="Times New Roman"/>
          <w:sz w:val="24"/>
          <w:szCs w:val="24"/>
        </w:rPr>
        <w:t>музыке</w:t>
      </w:r>
    </w:p>
    <w:p w:rsidR="001773C1" w:rsidRPr="001773C1" w:rsidRDefault="001773C1" w:rsidP="004E656F">
      <w:pPr>
        <w:pStyle w:val="a3"/>
        <w:numPr>
          <w:ilvl w:val="0"/>
          <w:numId w:val="1"/>
        </w:numPr>
        <w:spacing w:after="14" w:line="240" w:lineRule="auto"/>
        <w:ind w:right="2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773C1">
        <w:rPr>
          <w:rFonts w:ascii="Times New Roman" w:hAnsi="Times New Roman" w:cs="Times New Roman"/>
          <w:color w:val="000000"/>
          <w:sz w:val="24"/>
          <w:szCs w:val="24"/>
        </w:rPr>
        <w:t xml:space="preserve">Мотивация и продуктивность педагогической деятельности при преподавании </w:t>
      </w:r>
      <w:r>
        <w:rPr>
          <w:rFonts w:ascii="Times New Roman" w:hAnsi="Times New Roman" w:cs="Times New Roman"/>
          <w:sz w:val="24"/>
          <w:szCs w:val="24"/>
        </w:rPr>
        <w:t>музыки</w:t>
      </w:r>
    </w:p>
    <w:p w:rsidR="001773C1" w:rsidRPr="00554B8A" w:rsidRDefault="001773C1" w:rsidP="001773C1">
      <w:pPr>
        <w:pStyle w:val="a3"/>
        <w:numPr>
          <w:ilvl w:val="0"/>
          <w:numId w:val="1"/>
        </w:numPr>
        <w:spacing w:after="14" w:line="240" w:lineRule="auto"/>
        <w:ind w:right="2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54B8A">
        <w:rPr>
          <w:rFonts w:ascii="Times New Roman" w:hAnsi="Times New Roman" w:cs="Times New Roman"/>
          <w:color w:val="000000"/>
          <w:sz w:val="24"/>
          <w:szCs w:val="24"/>
        </w:rPr>
        <w:t xml:space="preserve">Традиционное и проблемное, программированное и алгоритмизированное обучение </w:t>
      </w:r>
      <w:r>
        <w:rPr>
          <w:rFonts w:ascii="Times New Roman" w:hAnsi="Times New Roman" w:cs="Times New Roman"/>
          <w:sz w:val="24"/>
          <w:szCs w:val="24"/>
        </w:rPr>
        <w:t>музыке</w:t>
      </w:r>
    </w:p>
    <w:p w:rsidR="001773C1" w:rsidRDefault="001773C1" w:rsidP="001773C1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14" w:line="240" w:lineRule="auto"/>
        <w:ind w:right="2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436B8">
        <w:rPr>
          <w:rFonts w:ascii="Times New Roman" w:hAnsi="Times New Roman" w:cs="Times New Roman"/>
          <w:color w:val="000000"/>
          <w:sz w:val="24"/>
          <w:szCs w:val="24"/>
        </w:rPr>
        <w:t>Личностно-</w:t>
      </w:r>
      <w:proofErr w:type="spellStart"/>
      <w:r w:rsidRPr="009436B8">
        <w:rPr>
          <w:rFonts w:ascii="Times New Roman" w:hAnsi="Times New Roman" w:cs="Times New Roman"/>
          <w:color w:val="000000"/>
          <w:sz w:val="24"/>
          <w:szCs w:val="24"/>
        </w:rPr>
        <w:t>деятельностный</w:t>
      </w:r>
      <w:proofErr w:type="spellEnd"/>
      <w:r w:rsidRPr="009436B8">
        <w:rPr>
          <w:rFonts w:ascii="Times New Roman" w:hAnsi="Times New Roman" w:cs="Times New Roman"/>
          <w:color w:val="000000"/>
          <w:sz w:val="24"/>
          <w:szCs w:val="24"/>
        </w:rPr>
        <w:t xml:space="preserve"> подход при обучении </w:t>
      </w:r>
      <w:r>
        <w:rPr>
          <w:rFonts w:ascii="Times New Roman" w:hAnsi="Times New Roman" w:cs="Times New Roman"/>
          <w:sz w:val="24"/>
          <w:szCs w:val="24"/>
        </w:rPr>
        <w:t>музыке</w:t>
      </w:r>
    </w:p>
    <w:p w:rsidR="001773C1" w:rsidRPr="001773C1" w:rsidRDefault="001773C1" w:rsidP="004A7564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14" w:line="240" w:lineRule="auto"/>
        <w:ind w:right="2"/>
        <w:jc w:val="both"/>
        <w:rPr>
          <w:rFonts w:ascii="Times New Roman" w:hAnsi="Times New Roman" w:cs="Times New Roman"/>
          <w:sz w:val="24"/>
          <w:szCs w:val="24"/>
        </w:rPr>
      </w:pPr>
      <w:r w:rsidRPr="001773C1">
        <w:rPr>
          <w:rFonts w:ascii="Times New Roman" w:eastAsia="Calibri" w:hAnsi="Times New Roman" w:cs="Times New Roman"/>
          <w:sz w:val="24"/>
          <w:szCs w:val="24"/>
        </w:rPr>
        <w:t xml:space="preserve">Развитие познавательных процессов при обучении </w:t>
      </w:r>
      <w:r>
        <w:rPr>
          <w:rFonts w:ascii="Times New Roman" w:hAnsi="Times New Roman" w:cs="Times New Roman"/>
          <w:sz w:val="24"/>
          <w:szCs w:val="24"/>
        </w:rPr>
        <w:t>музыке</w:t>
      </w:r>
      <w:r w:rsidRPr="001773C1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1773C1" w:rsidRDefault="001773C1" w:rsidP="004A7564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14" w:line="240" w:lineRule="auto"/>
        <w:ind w:right="2"/>
        <w:jc w:val="both"/>
        <w:rPr>
          <w:rFonts w:ascii="Times New Roman" w:hAnsi="Times New Roman" w:cs="Times New Roman"/>
          <w:sz w:val="24"/>
          <w:szCs w:val="24"/>
        </w:rPr>
      </w:pPr>
      <w:r w:rsidRPr="001773C1">
        <w:rPr>
          <w:rFonts w:ascii="Times New Roman" w:eastAsia="Calibri" w:hAnsi="Times New Roman" w:cs="Times New Roman"/>
          <w:sz w:val="24"/>
          <w:szCs w:val="24"/>
        </w:rPr>
        <w:t xml:space="preserve">Мотивация учебной деятельности старшеклассников при изучении </w:t>
      </w:r>
      <w:r>
        <w:rPr>
          <w:rFonts w:ascii="Times New Roman" w:hAnsi="Times New Roman" w:cs="Times New Roman"/>
          <w:sz w:val="24"/>
          <w:szCs w:val="24"/>
        </w:rPr>
        <w:t>музыки</w:t>
      </w:r>
    </w:p>
    <w:p w:rsidR="001773C1" w:rsidRDefault="001773C1" w:rsidP="004A7564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14" w:line="240" w:lineRule="auto"/>
        <w:ind w:right="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Музыкальные инструменты при обучении музыке</w:t>
      </w:r>
    </w:p>
    <w:p w:rsidR="001773C1" w:rsidRDefault="001773C1" w:rsidP="004A7564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14" w:line="240" w:lineRule="auto"/>
        <w:ind w:right="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Нотная грамотность как основа обучения музыке</w:t>
      </w:r>
    </w:p>
    <w:p w:rsidR="001773C1" w:rsidRPr="001773C1" w:rsidRDefault="001773C1" w:rsidP="004A7564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14" w:line="240" w:lineRule="auto"/>
        <w:ind w:right="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Методика преподавания музыки</w:t>
      </w:r>
    </w:p>
    <w:p w:rsidR="001773C1" w:rsidRPr="00554B8A" w:rsidRDefault="001773C1" w:rsidP="001773C1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54B8A">
        <w:rPr>
          <w:rFonts w:ascii="Times New Roman" w:hAnsi="Times New Roman" w:cs="Times New Roman"/>
          <w:sz w:val="24"/>
          <w:szCs w:val="24"/>
        </w:rPr>
        <w:t>Тема, предложенная слушателем.</w:t>
      </w:r>
    </w:p>
    <w:p w:rsidR="001A4F8F" w:rsidRDefault="001A4F8F">
      <w:bookmarkStart w:id="0" w:name="_GoBack"/>
      <w:bookmarkEnd w:id="0"/>
    </w:p>
    <w:sectPr w:rsidR="001A4F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B62A8F"/>
    <w:multiLevelType w:val="hybridMultilevel"/>
    <w:tmpl w:val="3626B5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965"/>
    <w:rsid w:val="001773C1"/>
    <w:rsid w:val="00185965"/>
    <w:rsid w:val="001A4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28AA810-B42E-490A-8C0A-25415556FE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773C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194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Ректор</dc:creator>
  <cp:keywords/>
  <dc:description/>
  <cp:lastModifiedBy>Ректор</cp:lastModifiedBy>
  <cp:revision>2</cp:revision>
  <dcterms:created xsi:type="dcterms:W3CDTF">2015-11-24T14:15:00Z</dcterms:created>
  <dcterms:modified xsi:type="dcterms:W3CDTF">2015-11-24T14:19:00Z</dcterms:modified>
</cp:coreProperties>
</file>