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86C" w:rsidRPr="00F84DA9" w:rsidRDefault="0064186C" w:rsidP="0064186C">
      <w:pPr>
        <w:rPr>
          <w:rFonts w:ascii="Times New Roman" w:hAnsi="Times New Roman" w:cs="Times New Roman"/>
          <w:b/>
        </w:rPr>
      </w:pPr>
      <w:r w:rsidRPr="00F84DA9">
        <w:rPr>
          <w:rFonts w:ascii="Times New Roman" w:hAnsi="Times New Roman" w:cs="Times New Roman"/>
          <w:b/>
        </w:rPr>
        <w:t xml:space="preserve">Темы аттестационных работ: 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Методика использования </w:t>
      </w:r>
      <w:r w:rsidR="00A02532" w:rsidRPr="00C76787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C76787">
        <w:rPr>
          <w:rFonts w:ascii="Times New Roman" w:hAnsi="Times New Roman" w:cs="Times New Roman"/>
          <w:sz w:val="24"/>
          <w:szCs w:val="24"/>
        </w:rPr>
        <w:t xml:space="preserve"> технологий в обучении </w:t>
      </w:r>
      <w:r w:rsidR="00A02532" w:rsidRPr="00C76787">
        <w:rPr>
          <w:rFonts w:ascii="Times New Roman" w:hAnsi="Times New Roman" w:cs="Times New Roman"/>
          <w:sz w:val="24"/>
          <w:szCs w:val="24"/>
        </w:rPr>
        <w:t>изобразительному искусству</w:t>
      </w:r>
      <w:r w:rsidRPr="00C76787">
        <w:rPr>
          <w:rFonts w:ascii="Times New Roman" w:hAnsi="Times New Roman" w:cs="Times New Roman"/>
          <w:sz w:val="24"/>
          <w:szCs w:val="24"/>
        </w:rPr>
        <w:t xml:space="preserve"> в школе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изобразительному искусству</w:t>
      </w:r>
      <w:r w:rsidRPr="00C76787">
        <w:rPr>
          <w:rFonts w:ascii="Times New Roman" w:hAnsi="Times New Roman" w:cs="Times New Roman"/>
          <w:sz w:val="24"/>
          <w:szCs w:val="24"/>
        </w:rPr>
        <w:t xml:space="preserve"> в общеобразовательной школе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изобразительному искусству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изобразительного искусства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изобразительному искусству</w:t>
      </w:r>
      <w:r w:rsidRPr="00C76787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изобразительному искусству</w:t>
      </w:r>
      <w:r w:rsidRPr="00C76787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64186C" w:rsidRPr="00C76787" w:rsidRDefault="0064186C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C76787" w:rsidRPr="00C76787">
        <w:rPr>
          <w:rFonts w:ascii="Times New Roman" w:hAnsi="Times New Roman" w:cs="Times New Roman"/>
          <w:sz w:val="24"/>
          <w:szCs w:val="24"/>
        </w:rPr>
        <w:t>художественному</w:t>
      </w:r>
      <w:r w:rsidRPr="00C76787">
        <w:rPr>
          <w:rFonts w:ascii="Times New Roman" w:hAnsi="Times New Roman" w:cs="Times New Roman"/>
          <w:sz w:val="24"/>
          <w:szCs w:val="24"/>
        </w:rPr>
        <w:t xml:space="preserve"> этикету.</w:t>
      </w:r>
    </w:p>
    <w:p w:rsidR="00C76787" w:rsidRPr="00C76787" w:rsidRDefault="0064186C" w:rsidP="00C76787">
      <w:pPr>
        <w:pStyle w:val="a3"/>
        <w:numPr>
          <w:ilvl w:val="0"/>
          <w:numId w:val="1"/>
        </w:numPr>
        <w:tabs>
          <w:tab w:val="left" w:pos="130"/>
        </w:tabs>
        <w:spacing w:after="0" w:line="274" w:lineRule="exact"/>
        <w:ind w:right="480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C76787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 w:rsidR="00C76787" w:rsidRPr="00C76787">
        <w:rPr>
          <w:rFonts w:ascii="Times New Roman" w:hAnsi="Times New Roman" w:cs="Times New Roman"/>
          <w:sz w:val="24"/>
          <w:szCs w:val="24"/>
        </w:rPr>
        <w:t>изобразительного искусства</w:t>
      </w:r>
    </w:p>
    <w:p w:rsidR="00C76787" w:rsidRPr="00C76787" w:rsidRDefault="00A02532" w:rsidP="00C76787">
      <w:pPr>
        <w:pStyle w:val="a3"/>
        <w:numPr>
          <w:ilvl w:val="0"/>
          <w:numId w:val="1"/>
        </w:numPr>
        <w:tabs>
          <w:tab w:val="left" w:pos="0"/>
          <w:tab w:val="left" w:pos="130"/>
        </w:tabs>
        <w:spacing w:after="0" w:line="274" w:lineRule="exact"/>
        <w:ind w:right="480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Интерьерная постановка с крупными предметами (с ярко выраженной уровневой ситуацией). </w:t>
      </w:r>
      <w:bookmarkStart w:id="0" w:name="_GoBack"/>
      <w:bookmarkEnd w:id="0"/>
    </w:p>
    <w:p w:rsidR="00C76787" w:rsidRPr="00C76787" w:rsidRDefault="00A02532" w:rsidP="00C76787">
      <w:pPr>
        <w:pStyle w:val="a3"/>
        <w:numPr>
          <w:ilvl w:val="0"/>
          <w:numId w:val="1"/>
        </w:numPr>
        <w:tabs>
          <w:tab w:val="left" w:pos="0"/>
          <w:tab w:val="left" w:pos="130"/>
        </w:tabs>
        <w:spacing w:after="0" w:line="233" w:lineRule="auto"/>
        <w:ind w:right="48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Интерьер. Композиция, пропорции, перспектива, линейно-пространственное рисование с использованием тона</w:t>
      </w:r>
    </w:p>
    <w:p w:rsidR="00C76787" w:rsidRPr="00C76787" w:rsidRDefault="00A02532" w:rsidP="00C76787">
      <w:pPr>
        <w:pStyle w:val="a3"/>
        <w:numPr>
          <w:ilvl w:val="0"/>
          <w:numId w:val="1"/>
        </w:numPr>
        <w:tabs>
          <w:tab w:val="left" w:pos="0"/>
          <w:tab w:val="left" w:pos="130"/>
        </w:tabs>
        <w:spacing w:after="0" w:line="233" w:lineRule="auto"/>
        <w:ind w:right="48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Изучение и рисование геометрических тел в учебном академическом рисунке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освоения принципов и методов изображения более сложных форм. </w:t>
      </w:r>
    </w:p>
    <w:p w:rsidR="00A02532" w:rsidRPr="00C76787" w:rsidRDefault="00A02532" w:rsidP="00C76787">
      <w:pPr>
        <w:pStyle w:val="a3"/>
        <w:numPr>
          <w:ilvl w:val="0"/>
          <w:numId w:val="1"/>
        </w:numPr>
        <w:tabs>
          <w:tab w:val="left" w:pos="0"/>
          <w:tab w:val="left" w:pos="130"/>
        </w:tabs>
        <w:spacing w:after="0" w:line="233" w:lineRule="auto"/>
        <w:ind w:right="48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Рисунок композиции из геометрических форм во взаимосвязи направлений</w:t>
      </w:r>
    </w:p>
    <w:p w:rsidR="00C76787" w:rsidRPr="00C76787" w:rsidRDefault="00A02532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Натюрморт из предметов быта</w:t>
      </w:r>
      <w:r w:rsidR="00F84D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методы составления и обучения</w:t>
      </w:r>
    </w:p>
    <w:p w:rsidR="00C76787" w:rsidRPr="00C76787" w:rsidRDefault="00A02532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овершенствовани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знаний и навыков рисования, развития объ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емно-пространственного мышления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76787" w:rsidRPr="00C76787" w:rsidRDefault="00A02532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Способы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закрепления и углубления знаний по практическому применению законов перспективы и светотени</w:t>
      </w:r>
    </w:p>
    <w:p w:rsidR="00A02532" w:rsidRPr="00C76787" w:rsidRDefault="00A02532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Образовательные методы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расширения композиционных понятий, развития чувства пропорции.</w:t>
      </w:r>
    </w:p>
    <w:p w:rsidR="00A02532" w:rsidRPr="00C76787" w:rsidRDefault="00A02532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акон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перспективного изображения простых геометрических объемов.</w:t>
      </w:r>
    </w:p>
    <w:p w:rsidR="00C76787" w:rsidRDefault="00C76787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Изучению закономерностей строения форм и пластики человеческого тела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метод освоения техники 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рисовани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C767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анатомической модели фигуры человека</w:t>
      </w:r>
    </w:p>
    <w:p w:rsidR="00C76787" w:rsidRPr="00C76787" w:rsidRDefault="00C76787" w:rsidP="00C76787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7F0B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ехнически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7F0B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прием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Pr="007F0B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работы карандашом, сангиной и другими материалами.</w:t>
      </w:r>
    </w:p>
    <w:p w:rsidR="00C76787" w:rsidRPr="00C76787" w:rsidRDefault="00C76787" w:rsidP="00C76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787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C76787" w:rsidRDefault="00C76787" w:rsidP="00A02532"/>
    <w:sectPr w:rsidR="00C76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4ED48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CDC"/>
    <w:multiLevelType w:val="hybridMultilevel"/>
    <w:tmpl w:val="77BE0E3C"/>
    <w:lvl w:ilvl="0" w:tplc="E76C9C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72650"/>
    <w:multiLevelType w:val="hybridMultilevel"/>
    <w:tmpl w:val="B3D4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77D5C"/>
    <w:multiLevelType w:val="hybridMultilevel"/>
    <w:tmpl w:val="21D67F28"/>
    <w:lvl w:ilvl="0" w:tplc="E76C9C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EE"/>
    <w:rsid w:val="0010222B"/>
    <w:rsid w:val="001C0AEE"/>
    <w:rsid w:val="003E11A9"/>
    <w:rsid w:val="0064186C"/>
    <w:rsid w:val="00A02532"/>
    <w:rsid w:val="00C76787"/>
    <w:rsid w:val="00F8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D5D4A-68E8-496A-B717-5B158628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3</cp:revision>
  <dcterms:created xsi:type="dcterms:W3CDTF">2015-11-23T11:23:00Z</dcterms:created>
  <dcterms:modified xsi:type="dcterms:W3CDTF">2015-11-24T11:42:00Z</dcterms:modified>
</cp:coreProperties>
</file>